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71" w:rsidRPr="009035D4" w:rsidRDefault="00F253E1" w:rsidP="00962071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</w:rPr>
        <w:t xml:space="preserve">דף מקורות ראשון: </w:t>
      </w:r>
      <w:r w:rsidR="00962071" w:rsidRPr="009035D4">
        <w:rPr>
          <w:rFonts w:hint="cs"/>
          <w:b/>
          <w:bCs/>
          <w:sz w:val="32"/>
          <w:szCs w:val="32"/>
          <w:u w:val="single"/>
          <w:rtl/>
        </w:rPr>
        <w:t>יציאת מצרים</w:t>
      </w:r>
    </w:p>
    <w:p w:rsidR="00962071" w:rsidRDefault="00962071" w:rsidP="00962071">
      <w:pPr>
        <w:spacing w:after="0" w:line="360" w:lineRule="auto"/>
        <w:rPr>
          <w:sz w:val="24"/>
          <w:szCs w:val="24"/>
          <w:rtl/>
        </w:rPr>
      </w:pPr>
      <w:r w:rsidRPr="009035D4">
        <w:rPr>
          <w:rFonts w:hint="cs"/>
          <w:sz w:val="24"/>
          <w:szCs w:val="24"/>
          <w:rtl/>
        </w:rPr>
        <w:t xml:space="preserve">לפניכם שלושה מקורות.  </w:t>
      </w:r>
    </w:p>
    <w:p w:rsidR="00962071" w:rsidRPr="009035D4" w:rsidRDefault="00962071" w:rsidP="00962071">
      <w:pPr>
        <w:spacing w:after="0" w:line="360" w:lineRule="auto"/>
        <w:rPr>
          <w:sz w:val="24"/>
          <w:szCs w:val="24"/>
          <w:rtl/>
        </w:rPr>
      </w:pPr>
      <w:r w:rsidRPr="009035D4">
        <w:rPr>
          <w:rFonts w:hint="cs"/>
          <w:sz w:val="24"/>
          <w:szCs w:val="24"/>
          <w:rtl/>
        </w:rPr>
        <w:t>ציינו ליד כל מקור מדוע יציאת מצרים מוזכרת בו.</w:t>
      </w: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B50557" wp14:editId="6E9ABFE8">
                <wp:simplePos x="0" y="0"/>
                <wp:positionH relativeFrom="page">
                  <wp:posOffset>3514725</wp:posOffset>
                </wp:positionH>
                <wp:positionV relativeFrom="page">
                  <wp:posOffset>2085975</wp:posOffset>
                </wp:positionV>
                <wp:extent cx="3352800" cy="1200150"/>
                <wp:effectExtent l="38100" t="38100" r="38100" b="3810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52800" cy="1200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071" w:rsidRPr="002F5D7B" w:rsidRDefault="00962071" w:rsidP="00962071">
                            <w:pPr>
                              <w:shd w:val="clear" w:color="auto" w:fill="FFFFFF"/>
                              <w:spacing w:before="100" w:beforeAutospacing="1" w:after="24" w:line="360" w:lineRule="auto"/>
                              <w:ind w:left="62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"</w:t>
                            </w:r>
                            <w:proofErr w:type="spellStart"/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ובַּסֻּכֹּת</w:t>
                            </w:r>
                            <w:proofErr w:type="spellEnd"/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 xml:space="preserve"> תֵּשְׁבוּ שִׁבְעַת יָמִים, כָּל הָאֶזְרָח בְּיִשְׂרָאֵל יֵשְׁבוּ </w:t>
                            </w:r>
                            <w:proofErr w:type="spellStart"/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בַּסֻּכת</w:t>
                            </w:r>
                            <w:proofErr w:type="spellEnd"/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 xml:space="preserve">. לְמַעַן יֵדְעוּ </w:t>
                            </w:r>
                            <w:proofErr w:type="spellStart"/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דֹרֹתֵיכֶם</w:t>
                            </w:r>
                            <w:proofErr w:type="spellEnd"/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 xml:space="preserve"> כִּי בַסֻּכּוֹת הוֹשַׁבְתִּי אֶת בְּנֵי יִשְׂרָאֵל בְּהוֹצִיאִי אוֹתָם מֵאֶרֶץ מִצְרָיִם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rtl/>
                              </w:rPr>
                              <w:t>".</w:t>
                            </w:r>
                            <w:r w:rsidRPr="002F5D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)</w:t>
                            </w:r>
                            <w:proofErr w:type="gramEnd"/>
                            <w:hyperlink r:id="rId7" w:anchor=".D7.9E.D7.90" w:tooltip="s:ביאור:ויקרא כג" w:history="1">
                              <w:r w:rsidRPr="002F5D7B">
                                <w:rPr>
                                  <w:rFonts w:ascii="Arial" w:eastAsia="Times New Roman" w:hAnsi="Arial" w:cs="Arial"/>
                                  <w:color w:val="663366"/>
                                  <w:rtl/>
                                </w:rPr>
                                <w:t>ספר ויקרא, פרק </w:t>
                              </w:r>
                              <w:proofErr w:type="spellStart"/>
                              <w:r w:rsidRPr="002F5D7B">
                                <w:rPr>
                                  <w:rFonts w:ascii="Arial" w:eastAsia="Times New Roman" w:hAnsi="Arial" w:cs="Arial"/>
                                  <w:color w:val="663366"/>
                                  <w:rtl/>
                                </w:rPr>
                                <w:t>כג</w:t>
                              </w:r>
                              <w:proofErr w:type="spellEnd"/>
                              <w:r w:rsidRPr="002F5D7B">
                                <w:rPr>
                                  <w:rFonts w:ascii="Arial" w:eastAsia="Times New Roman" w:hAnsi="Arial" w:cs="Arial"/>
                                  <w:color w:val="663366"/>
                                  <w:rtl/>
                                </w:rPr>
                                <w:t>, פסוק </w:t>
                              </w:r>
                              <w:proofErr w:type="spellStart"/>
                              <w:r w:rsidRPr="002F5D7B">
                                <w:rPr>
                                  <w:rFonts w:ascii="Arial" w:eastAsia="Times New Roman" w:hAnsi="Arial" w:cs="Arial"/>
                                  <w:color w:val="663366"/>
                                  <w:rtl/>
                                </w:rPr>
                                <w:t>מא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rtl/>
                              </w:rPr>
                              <w:t>)</w:t>
                            </w:r>
                          </w:p>
                          <w:p w:rsidR="00962071" w:rsidRPr="002F5D7B" w:rsidRDefault="00962071" w:rsidP="00962071">
                            <w:pPr>
                              <w:spacing w:after="0" w:line="360" w:lineRule="auto"/>
                              <w:ind w:left="6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5055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76.75pt;margin-top:164.25pt;width:264pt;height:9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:rsidR="00962071" w:rsidRPr="002F5D7B" w:rsidRDefault="00962071" w:rsidP="00962071">
                      <w:pPr>
                        <w:shd w:val="clear" w:color="auto" w:fill="FFFFFF"/>
                        <w:spacing w:before="100" w:beforeAutospacing="1" w:after="24" w:line="360" w:lineRule="auto"/>
                        <w:ind w:left="62"/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</w:pPr>
                      <w:r w:rsidRPr="002F5D7B">
                        <w:rPr>
                          <w:rFonts w:ascii="Arial" w:eastAsia="Times New Roman" w:hAnsi="Arial" w:cs="Arial"/>
                          <w:color w:val="000000"/>
                        </w:rPr>
                        <w:t>"</w:t>
                      </w:r>
                      <w:proofErr w:type="spellStart"/>
                      <w:r w:rsidRPr="002F5D7B"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  <w:t>ובַּסֻּכֹּת</w:t>
                      </w:r>
                      <w:proofErr w:type="spellEnd"/>
                      <w:r w:rsidRPr="002F5D7B"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  <w:t xml:space="preserve"> תֵּשְׁבוּ שִׁבְעַת יָמִים, כָּל הָאֶזְרָח בְּיִשְׂרָאֵל יֵשְׁבוּ </w:t>
                      </w:r>
                      <w:proofErr w:type="spellStart"/>
                      <w:r w:rsidRPr="002F5D7B"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  <w:t>בַּסֻּכת</w:t>
                      </w:r>
                      <w:proofErr w:type="spellEnd"/>
                      <w:r w:rsidRPr="002F5D7B"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  <w:t xml:space="preserve">. לְמַעַן יֵדְעוּ </w:t>
                      </w:r>
                      <w:proofErr w:type="spellStart"/>
                      <w:r w:rsidRPr="002F5D7B"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  <w:t>דֹרֹתֵיכֶם</w:t>
                      </w:r>
                      <w:proofErr w:type="spellEnd"/>
                      <w:r w:rsidRPr="002F5D7B">
                        <w:rPr>
                          <w:rFonts w:ascii="Arial" w:eastAsia="Times New Roman" w:hAnsi="Arial" w:cs="Arial"/>
                          <w:color w:val="000000"/>
                          <w:rtl/>
                        </w:rPr>
                        <w:t xml:space="preserve"> כִּי בַסֻּכּוֹת הוֹשַׁבְתִּי אֶת בְּנֵי יִשְׂרָאֵל בְּהוֹצִיאִי אוֹתָם מֵאֶרֶץ מִצְרָיִם</w:t>
                      </w:r>
                      <w:r>
                        <w:rPr>
                          <w:rFonts w:ascii="Arial" w:eastAsia="Times New Roman" w:hAnsi="Arial" w:cs="Arial" w:hint="cs"/>
                          <w:color w:val="000000"/>
                          <w:rtl/>
                        </w:rPr>
                        <w:t>".</w:t>
                      </w:r>
                      <w:r w:rsidRPr="002F5D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)</w:t>
                      </w:r>
                      <w:proofErr w:type="gramEnd"/>
                      <w:hyperlink r:id="rId8" w:anchor=".D7.9E.D7.90" w:tooltip="s:ביאור:ויקרא כג" w:history="1">
                        <w:r w:rsidRPr="002F5D7B">
                          <w:rPr>
                            <w:rFonts w:ascii="Arial" w:eastAsia="Times New Roman" w:hAnsi="Arial" w:cs="Arial"/>
                            <w:color w:val="663366"/>
                            <w:rtl/>
                          </w:rPr>
                          <w:t>ספר ויקרא, פרק </w:t>
                        </w:r>
                        <w:proofErr w:type="spellStart"/>
                        <w:r w:rsidRPr="002F5D7B">
                          <w:rPr>
                            <w:rFonts w:ascii="Arial" w:eastAsia="Times New Roman" w:hAnsi="Arial" w:cs="Arial"/>
                            <w:color w:val="663366"/>
                            <w:rtl/>
                          </w:rPr>
                          <w:t>כג</w:t>
                        </w:r>
                        <w:proofErr w:type="spellEnd"/>
                        <w:r w:rsidRPr="002F5D7B">
                          <w:rPr>
                            <w:rFonts w:ascii="Arial" w:eastAsia="Times New Roman" w:hAnsi="Arial" w:cs="Arial"/>
                            <w:color w:val="663366"/>
                            <w:rtl/>
                          </w:rPr>
                          <w:t>, פסוק </w:t>
                        </w:r>
                        <w:proofErr w:type="spellStart"/>
                        <w:r w:rsidRPr="002F5D7B">
                          <w:rPr>
                            <w:rFonts w:ascii="Arial" w:eastAsia="Times New Roman" w:hAnsi="Arial" w:cs="Arial"/>
                            <w:color w:val="663366"/>
                            <w:rtl/>
                          </w:rPr>
                          <w:t>מא</w:t>
                        </w:r>
                        <w:proofErr w:type="spellEnd"/>
                      </w:hyperlink>
                      <w:r>
                        <w:rPr>
                          <w:rFonts w:ascii="Arial" w:eastAsia="Times New Roman" w:hAnsi="Arial" w:cs="Arial" w:hint="cs"/>
                          <w:color w:val="000000"/>
                          <w:rtl/>
                        </w:rPr>
                        <w:t>)</w:t>
                      </w:r>
                    </w:p>
                    <w:p w:rsidR="00962071" w:rsidRPr="002F5D7B" w:rsidRDefault="00962071" w:rsidP="00962071">
                      <w:pPr>
                        <w:spacing w:after="0" w:line="360" w:lineRule="auto"/>
                        <w:ind w:left="6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rtl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C1174D" wp14:editId="27A7ADBB">
                <wp:simplePos x="0" y="0"/>
                <wp:positionH relativeFrom="page">
                  <wp:posOffset>638175</wp:posOffset>
                </wp:positionH>
                <wp:positionV relativeFrom="page">
                  <wp:posOffset>3400425</wp:posOffset>
                </wp:positionV>
                <wp:extent cx="3486150" cy="3543300"/>
                <wp:effectExtent l="38100" t="38100" r="38100" b="38100"/>
                <wp:wrapSquare wrapText="bothSides"/>
                <wp:docPr id="6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0" cy="3543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071" w:rsidRPr="00673327" w:rsidRDefault="00962071" w:rsidP="0096207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rtl/>
                                <w:cs/>
                              </w:rPr>
                            </w:pPr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יום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הַשִּׁשִּׁי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. וַיְכֻלּוּ הַשָּׁמַיִם וְהָאָרֶץ וְכָל צְבָאָם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וַיְכַל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אֱלהִים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בַּיּום הַשְּׁבִיעִי מְלַאכְתּו אֲשֶׁר עָשָׂה. וַיִּשְׁבּת בַּיּום הַשְּׁבִיעִי מִכָּל מְלַאכְתּו אֲשֶׁר עָשָׂה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וַיְבָרֶךְ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אֱלהִים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אֶת יום הַשְּׁבִיעִי וַיְקַדֵּשׁ אתו. כִּי בו שָׁבַת מִכָּל מְלַאכְתּו אֲשֶׁר בָּרָא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אֱלהִים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לַעֲשׂות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סַבְרִי מָרָנָן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F5D7B">
                              <w:rPr>
                                <w:rFonts w:ascii="Arial" w:hAnsi="Arial" w:cs="Arial"/>
                                <w:color w:val="9900FF"/>
                                <w:shd w:val="clear" w:color="auto" w:fill="FFFFFF"/>
                              </w:rPr>
                              <w:br/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בָּרוּךְ אַתָּה ה',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אֱלהֵינו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ּ מֶלֶךְ הָעולָם, בּורֵא פְּרִי הַגֶּפֶן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בָּרוּךְ אַתָּה ה',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אֱלהֵינו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ּ מֶלֶךְ הָעולָם, אֲשֶׁר קִדְּשָׁנוּ בְּמִצְותָיו וְרָצָה בָנוּ, וְשַׁבַּת קָדְשׁו בְּאַהֲבָה וּבְרָצון הִנְחִילָנוּ,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זִכָּרון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לְמַעֲשֵׂה בְרֵאשִׁית, תְּחִלָּה לְמִקְרָאֵי קדֶשׁ, זֵכֶר לִיצִיאַת מִצְרַיִם. וְשַׁבַּת </w:t>
                            </w:r>
                            <w:proofErr w:type="spellStart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קָדְשְׁך</w:t>
                            </w:r>
                            <w:proofErr w:type="spellEnd"/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ָ בְּאַהֲבָה וּבְרָצון הִנְחַלְתָּנוּ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F5D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בָּרוּךְ אַתָּה ה', מְקַדֵּשׁ הַשַּׁבָּת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2F5D7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962071" w:rsidRPr="00BB4B6F" w:rsidRDefault="00962071" w:rsidP="00962071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eastAsiaTheme="majorEastAsia" w:hAnsiTheme="minorBidi"/>
                                <w:rtl/>
                                <w:cs/>
                              </w:rPr>
                            </w:pPr>
                            <w:r w:rsidRPr="00BB4B6F">
                              <w:rPr>
                                <w:rFonts w:asciiTheme="minorBidi" w:eastAsiaTheme="majorEastAsia" w:hAnsiTheme="minorBidi"/>
                                <w:rtl/>
                                <w:cs/>
                              </w:rPr>
                              <w:t>(קידוש ליל שבת)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174D" id="_x0000_s1027" type="#_x0000_t202" style="position:absolute;left:0;text-align:left;margin-left:50.25pt;margin-top:267.75pt;width:274.5pt;height:27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" o:allowincell="f" filled="f" strokecolor="#622423" strokeweight="6pt">
                <v:stroke linestyle="thickThin"/>
                <v:textbox inset="10.8pt,7.2pt,10.8pt,7.2pt">
                  <w:txbxContent>
                    <w:p w:rsidR="00962071" w:rsidRPr="00673327" w:rsidRDefault="00962071" w:rsidP="0096207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rtl/>
                          <w:cs/>
                        </w:rPr>
                      </w:pPr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יום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הַשִּׁשִּׁי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. וַיְכֻלּוּ הַשָּׁמַיִם וְהָאָרֶץ וְכָל צְבָאָם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: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2F5D7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וַיְכַל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אֱלהִים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 בַּיּום הַשְּׁבִיעִי מְלַאכְתּו אֲשֶׁר עָשָׂה. וַיִּשְׁבּת בַּיּום הַשְּׁבִיעִי מִכָּל מְלַאכְתּו אֲשֶׁר עָשָׂה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: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2F5D7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וַיְבָרֶךְ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אֱלהִים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 אֶת יום הַשְּׁבִיעִי וַיְקַדֵּשׁ אתו. כִּי בו שָׁבַת מִכָּל מְלַאכְתּו אֲשֶׁר בָּרָא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אֱלהִים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 לַעֲשׂות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: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2F5D7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סַבְרִי מָרָנָן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.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2F5D7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F5D7B">
                        <w:rPr>
                          <w:rFonts w:ascii="Arial" w:hAnsi="Arial" w:cs="Arial"/>
                          <w:color w:val="9900FF"/>
                          <w:shd w:val="clear" w:color="auto" w:fill="FFFFFF"/>
                        </w:rPr>
                        <w:br/>
                      </w:r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בָּרוּךְ אַתָּה ה',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אֱלהֵינו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ּ מֶלֶךְ הָעולָם, בּורֵא פְּרִי הַגֶּפֶן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: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2F5D7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בָּרוּךְ אַתָּה ה',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אֱלהֵינו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ּ מֶלֶךְ הָעולָם, אֲשֶׁר קִדְּשָׁנוּ בְּמִצְותָיו וְרָצָה בָנוּ, וְשַׁבַּת קָדְשׁו בְּאַהֲבָה וּבְרָצון הִנְחִילָנוּ,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זִכָּרון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 לְמַעֲשֵׂה בְרֵאשִׁית, תְּחִלָּה לְמִקְרָאֵי קדֶשׁ, זֵכֶר לִיצִיאַת מִצְרַיִם. וְשַׁבַּת </w:t>
                      </w:r>
                      <w:proofErr w:type="spellStart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קָדְשְׁך</w:t>
                      </w:r>
                      <w:proofErr w:type="spellEnd"/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ָ בְּאַהֲבָה וּבְרָצון הִנְחַלְתָּנוּ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: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2F5D7B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F5D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בָּרוּךְ אַתָּה ה', מְקַדֵּשׁ הַשַּׁבָּת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.</w:t>
                      </w:r>
                      <w:r w:rsidRPr="002F5D7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:rsidR="00962071" w:rsidRPr="00BB4B6F" w:rsidRDefault="00962071" w:rsidP="00962071">
                      <w:pPr>
                        <w:spacing w:after="0" w:line="360" w:lineRule="auto"/>
                        <w:jc w:val="right"/>
                        <w:rPr>
                          <w:rFonts w:asciiTheme="minorBidi" w:eastAsiaTheme="majorEastAsia" w:hAnsiTheme="minorBidi"/>
                          <w:rtl/>
                          <w:cs/>
                        </w:rPr>
                      </w:pPr>
                      <w:r w:rsidRPr="00BB4B6F">
                        <w:rPr>
                          <w:rFonts w:asciiTheme="minorBidi" w:eastAsiaTheme="majorEastAsia" w:hAnsiTheme="minorBidi"/>
                          <w:rtl/>
                          <w:cs/>
                        </w:rPr>
                        <w:t>(קידוש ליל שבת)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C0A0B8" wp14:editId="06E29F1E">
                <wp:simplePos x="0" y="0"/>
                <wp:positionH relativeFrom="page">
                  <wp:posOffset>1190625</wp:posOffset>
                </wp:positionH>
                <wp:positionV relativeFrom="page">
                  <wp:posOffset>7162800</wp:posOffset>
                </wp:positionV>
                <wp:extent cx="5676900" cy="2552700"/>
                <wp:effectExtent l="38100" t="38100" r="38100" b="3810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6900" cy="2552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071" w:rsidRPr="002F5D7B" w:rsidRDefault="00962071" w:rsidP="00962071">
                            <w:pPr>
                              <w:shd w:val="clear" w:color="auto" w:fill="FFFFFF"/>
                              <w:spacing w:after="24"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כִּי יִהְיֶה בְךָ אֶבְיוֹן מֵאַחַד אַחֶיךָ בְּאַחַד שְׁעָרֶיךָ בְּאַרְצְךָ אֲשֶׁר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ה'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אֱלֹהֶיך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ָ נֹתֵן לָךְ לֹא תְאַמֵּץ אֶת לְבָבְךָ וְלֹא תִקְפֹּץ אֶת יָדְךָ מֵאָחִיךָ הָאֶבְיוֹן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כִּי פָתֹחַ תִּפְתַּח אֶת יָדְךָ לוֹ וְהַעֲבֵט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תַּעֲבִיטֶנּו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ּ דֵּי מַחְסֹרוֹ אֲשֶׁר יֶחְסַר לוֹ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הִשָּׁמֶר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לְךָ פֶּן יִהְיֶה דָבָר עִם לְבָבְךָ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בְלִיַּעַל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לֵאמֹר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קָרְבָה שְׁנַת הַשֶּׁבַע שְׁנַת הַשְּׁמִטָּה וְרָעָה עֵינְךָ בְּאָחִיךָ הָאֶבְיוֹן וְלֹא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תִתֵּן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לוֹ וְקָרָא עָלֶיךָ אֶל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ה'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וְהָיָה בְךָ חֵטְא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נָתוֹן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תִּתֵּן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לוֹ וְלֹא יֵרַע לְבָבְךָ בְּתִתְּךָ לוֹ כִּי בִּגְלַל הַדָּבָר הַזֶּה יְבָרֶכְךָ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ה'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אֱלֹהֶיך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ָ בְּכָל מַעֲשֶׂךָ וּבְכֹל מִשְׁלַח יָדֶךָ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כִּי לֹא יֶחְדַּל אֶבְיוֹן מִקֶּרֶב הָאָרֶץ עַל כֵּן אָנֹכִי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מְצַוְּך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ָ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לֵאמֹר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פָּתֹחַ תִּפְתַּח אֶת יָדְךָ לְאָחִיךָ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לַעֲנִיֶּך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ָ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וּלְאֶבְיֹנְך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ָ בְּאַרְצֶךָ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כִּי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יִמָּכֵר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לְךָ אָחִיךָ הָעִבְרִי אוֹ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הָעִבְרִיָּה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וַעֲבָדְךָ שֵׁשׁ שָׁנִים וּבַשָּׁנָה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הַשְּׁבִיעִת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תְּשַׁלְּחֶנּוּ חָפְשִׁי מֵעִמָּךְ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וְכִי תְשַׁלְּחֶנּוּ חָפְשִׁי מֵעִמָּךְ לֹא תְשַׁלְּחֶנּוּ רֵיקָם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הַעֲנֵיק תַּעֲנִיק לוֹ מִצֹּאנְךָ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וּמִגָּרְנְך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ָ וּמִיִּקְבֶךָ אֲשֶׁר בֵּרַכְךָ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ה'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אֱלֹהֶיך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ָ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תִּתֶּן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לוֹ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F17E4B">
                              <w:rPr>
                                <w:rStyle w:val="apple-converted-space"/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וְזָכַרְתָּ כִּי עֶבֶד הָיִיתָ בְּאֶרֶץ מִצְרַיִם וַיִּפְדְּךָ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ה'</w:t>
                            </w:r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אֱלֹהֶיך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ָ עַל כֵּן אָנֹכִי </w:t>
                            </w:r>
                            <w:proofErr w:type="spellStart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מְצַוְּך</w:t>
                            </w:r>
                            <w:proofErr w:type="spellEnd"/>
                            <w:r w:rsidRPr="00F17E4B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ָ אֶת הַדָּבָר הַזֶּה הַיּוֹם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                        (דברים טו, ז-טו)</w:t>
                            </w:r>
                          </w:p>
                          <w:p w:rsidR="00962071" w:rsidRPr="002F5D7B" w:rsidRDefault="00962071" w:rsidP="00962071">
                            <w:pPr>
                              <w:spacing w:after="0" w:line="360" w:lineRule="auto"/>
                              <w:ind w:left="6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A0B8" id="_x0000_s1028" type="#_x0000_t202" style="position:absolute;left:0;text-align:left;margin-left:93.75pt;margin-top:564pt;width:447pt;height:20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" o:allowincell="f" filled="f" strokecolor="#622423" strokeweight="6pt">
                <v:stroke linestyle="thickThin"/>
                <v:textbox inset="10.8pt,7.2pt,10.8pt,7.2pt">
                  <w:txbxContent>
                    <w:p w:rsidR="00962071" w:rsidRPr="002F5D7B" w:rsidRDefault="00962071" w:rsidP="00962071">
                      <w:pPr>
                        <w:shd w:val="clear" w:color="auto" w:fill="FFFFFF"/>
                        <w:spacing w:after="24" w:line="36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כִּי יִהְיֶה בְךָ אֶבְיוֹן מֵאַחַד אַחֶיךָ בְּאַחַד שְׁעָרֶיךָ בְּאַרְצְךָ אֲשֶׁר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ה'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אֱלֹהֶיך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ָ נֹתֵן לָךְ לֹא תְאַמֵּץ אֶת לְבָבְךָ וְלֹא תִקְפֹּץ אֶת יָדְךָ מֵאָחִיךָ הָאֶבְיוֹן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כִּי פָתֹחַ תִּפְתַּח אֶת יָדְךָ לוֹ וְהַעֲבֵט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תַּעֲבִיטֶנּו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ּ דֵּי מַחְסֹרוֹ אֲשֶׁר יֶחְסַר לוֹ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הִשָּׁמֶר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לְךָ פֶּן יִהְיֶה דָבָר עִם לְבָבְךָ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בְלִיַּעַל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לֵאמֹר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קָרְבָה שְׁנַת הַשֶּׁבַע שְׁנַת הַשְּׁמִטָּה וְרָעָה עֵינְךָ בְּאָחִיךָ הָאֶבְיוֹן וְלֹא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תִתֵּן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לוֹ וְקָרָא עָלֶיךָ אֶל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ה'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וְהָיָה בְךָ חֵטְא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נָתוֹן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תִּתֵּן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לוֹ וְלֹא יֵרַע לְבָבְךָ בְּתִתְּךָ לוֹ כִּי בִּגְלַל הַדָּבָר הַזֶּה יְבָרֶכְךָ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ה'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אֱלֹהֶיך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ָ בְּכָל מַעֲשֶׂךָ וּבְכֹל מִשְׁלַח יָדֶךָ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כִּי לֹא יֶחְדַּל אֶבְיוֹן מִקֶּרֶב הָאָרֶץ עַל כֵּן אָנֹכִי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מְצַוְּך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ָ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לֵאמֹר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פָּתֹחַ תִּפְתַּח אֶת יָדְךָ לְאָחִיךָ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לַעֲנִיֶּך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ָ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וּלְאֶבְיֹנְך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ָ בְּאַרְצֶךָ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. 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כִּי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יִמָּכֵר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לְךָ אָחִיךָ הָעִבְרִי אוֹ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הָעִבְרִיָּה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וַעֲבָדְךָ שֵׁשׁ שָׁנִים וּבַשָּׁנָה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הַשְּׁבִיעִת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תְּשַׁלְּחֶנּוּ חָפְשִׁי מֵעִמָּךְ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וְכִי תְשַׁלְּחֶנּוּ חָפְשִׁי מֵעִמָּךְ לֹא תְשַׁלְּחֶנּוּ רֵיקָם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הַעֲנֵיק תַּעֲנִיק לוֹ מִצֹּאנְךָ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וּמִגָּרְנְך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ָ וּמִיִּקְבֶךָ אֲשֶׁר בֵּרַכְךָ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ה'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אֱלֹהֶיך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ָ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תִּתֶּן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לוֹ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F17E4B">
                        <w:rPr>
                          <w:rStyle w:val="apple-converted-space"/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וְזָכַרְתָּ כִּי עֶבֶד הָיִיתָ בְּאֶרֶץ מִצְרַיִם וַיִּפְדְּךָ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ה'</w:t>
                      </w:r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אֱלֹהֶיך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ָ עַל כֵּן אָנֹכִי </w:t>
                      </w:r>
                      <w:proofErr w:type="spellStart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מְצַוְּך</w:t>
                      </w:r>
                      <w:proofErr w:type="spellEnd"/>
                      <w:r w:rsidRPr="00F17E4B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ָ אֶת הַדָּבָר הַזֶּה הַיּוֹם</w:t>
                      </w:r>
                      <w:r>
                        <w:rPr>
                          <w:rFonts w:ascii="Arial" w:eastAsia="Times New Roman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>.                        (דברים טו, ז-טו)</w:t>
                      </w:r>
                    </w:p>
                    <w:p w:rsidR="00962071" w:rsidRPr="002F5D7B" w:rsidRDefault="00962071" w:rsidP="00962071">
                      <w:pPr>
                        <w:spacing w:after="0" w:line="360" w:lineRule="auto"/>
                        <w:ind w:left="6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rtl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962071" w:rsidRDefault="00962071" w:rsidP="00962071">
      <w:pPr>
        <w:rPr>
          <w:rtl/>
        </w:rPr>
      </w:pPr>
    </w:p>
    <w:p w:rsidR="007E3F58" w:rsidRPr="00962071" w:rsidRDefault="007E3F58" w:rsidP="00962071">
      <w:pPr>
        <w:rPr>
          <w:rtl/>
        </w:rPr>
      </w:pPr>
    </w:p>
    <w:sectPr w:rsidR="007E3F58" w:rsidRPr="00962071" w:rsidSect="006A3FF3">
      <w:headerReference w:type="default" r:id="rId9"/>
      <w:footerReference w:type="default" r:id="rId10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E2" w:rsidRDefault="006F1CE2" w:rsidP="00084142">
      <w:pPr>
        <w:spacing w:after="0" w:line="240" w:lineRule="auto"/>
      </w:pPr>
      <w:r>
        <w:separator/>
      </w:r>
    </w:p>
  </w:endnote>
  <w:endnote w:type="continuationSeparator" w:id="0">
    <w:p w:rsidR="006F1CE2" w:rsidRDefault="006F1CE2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E2" w:rsidRDefault="006F1CE2" w:rsidP="00084142">
      <w:pPr>
        <w:spacing w:after="0" w:line="240" w:lineRule="auto"/>
      </w:pPr>
      <w:r>
        <w:separator/>
      </w:r>
    </w:p>
  </w:footnote>
  <w:footnote w:type="continuationSeparator" w:id="0">
    <w:p w:rsidR="006F1CE2" w:rsidRDefault="006F1CE2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97FE5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679A4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18AE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1CE2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62ACC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2071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11C6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02DE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253E1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90087-29E7-48C5-AEC0-BD28043E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7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source.org/wiki/%D7%91%D7%99%D7%90%D7%95%D7%A8:%D7%95%D7%99%D7%A7%D7%A8%D7%90_%D7%9B%D7%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.wikisource.org/wiki/%D7%91%D7%99%D7%90%D7%95%D7%A8:%D7%95%D7%99%D7%A7%D7%A8%D7%90_%D7%9B%D7%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2019-07-29T11:17:00Z</dcterms:created>
  <dcterms:modified xsi:type="dcterms:W3CDTF">2019-07-29T11:17:00Z</dcterms:modified>
</cp:coreProperties>
</file>