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C8" w:rsidRPr="00C86EC8" w:rsidRDefault="00C86EC8" w:rsidP="00377CFA">
      <w:pPr>
        <w:pStyle w:val="1"/>
        <w:bidi/>
        <w:rPr>
          <w:rtl/>
        </w:rPr>
      </w:pPr>
      <w:bookmarkStart w:id="0" w:name="_GoBack"/>
      <w:bookmarkEnd w:id="0"/>
      <w:r>
        <w:rPr>
          <w:rFonts w:hint="cs"/>
          <w:rtl/>
        </w:rPr>
        <w:t xml:space="preserve">דף מקורות </w:t>
      </w:r>
      <w:r w:rsidR="00377CFA">
        <w:rPr>
          <w:rFonts w:cs="Arial"/>
          <w:rtl/>
        </w:rPr>
        <w:t>–</w:t>
      </w:r>
      <w:r>
        <w:rPr>
          <w:rFonts w:hint="cs"/>
          <w:rtl/>
        </w:rPr>
        <w:t xml:space="preserve"> </w:t>
      </w:r>
      <w:r w:rsidR="00377CFA">
        <w:rPr>
          <w:rFonts w:hint="cs"/>
          <w:rtl/>
        </w:rPr>
        <w:t xml:space="preserve">הכוח לסלוח </w:t>
      </w:r>
    </w:p>
    <w:p w:rsidR="00C86EC8" w:rsidRDefault="00C86EC8" w:rsidP="00C86EC8">
      <w:pPr>
        <w:bidi/>
        <w:spacing w:line="360" w:lineRule="auto"/>
        <w:jc w:val="both"/>
        <w:rPr>
          <w:b/>
          <w:rtl/>
        </w:rPr>
      </w:pPr>
    </w:p>
    <w:p w:rsidR="00C86EC8" w:rsidRPr="003E49B6" w:rsidRDefault="00C86EC8" w:rsidP="00377CFA">
      <w:pPr>
        <w:pStyle w:val="2"/>
        <w:bidi/>
        <w:rPr>
          <w:rtl/>
        </w:rPr>
      </w:pPr>
      <w:r w:rsidRPr="003E49B6">
        <w:rPr>
          <w:rFonts w:hint="eastAsia"/>
          <w:rtl/>
        </w:rPr>
        <w:t>משנה</w:t>
      </w:r>
      <w:r w:rsidRPr="003E49B6">
        <w:rPr>
          <w:rtl/>
        </w:rPr>
        <w:t xml:space="preserve">, מסכת בבא קמא, </w:t>
      </w:r>
      <w:r w:rsidRPr="003E49B6">
        <w:rPr>
          <w:rFonts w:hint="eastAsia"/>
          <w:rtl/>
        </w:rPr>
        <w:t>פרק</w:t>
      </w:r>
      <w:r w:rsidRPr="003E49B6">
        <w:rPr>
          <w:rtl/>
        </w:rPr>
        <w:t xml:space="preserve"> ח משנה א:</w:t>
      </w:r>
    </w:p>
    <w:p w:rsidR="00C86EC8" w:rsidRDefault="00C86EC8" w:rsidP="00C86EC8">
      <w:pPr>
        <w:bidi/>
        <w:spacing w:line="360" w:lineRule="auto"/>
        <w:jc w:val="both"/>
        <w:rPr>
          <w:rtl/>
        </w:rPr>
      </w:pPr>
    </w:p>
    <w:p w:rsidR="00C86EC8" w:rsidRDefault="00C86EC8" w:rsidP="00C86EC8">
      <w:pPr>
        <w:bidi/>
        <w:spacing w:line="360" w:lineRule="auto"/>
        <w:jc w:val="both"/>
      </w:pPr>
      <w:r>
        <w:rPr>
          <w:rFonts w:hint="cs"/>
          <w:rtl/>
        </w:rPr>
        <w:t>"</w:t>
      </w:r>
      <w:r>
        <w:rPr>
          <w:rtl/>
        </w:rPr>
        <w:t>החובל בחברו ח</w:t>
      </w:r>
      <w:r>
        <w:rPr>
          <w:rFonts w:hint="cs"/>
          <w:rtl/>
        </w:rPr>
        <w:t>י</w:t>
      </w:r>
      <w:r>
        <w:rPr>
          <w:rtl/>
        </w:rPr>
        <w:t>יב עליו משום חמ</w:t>
      </w:r>
      <w:r>
        <w:rPr>
          <w:rFonts w:hint="cs"/>
          <w:rtl/>
        </w:rPr>
        <w:t>י</w:t>
      </w:r>
      <w:r>
        <w:rPr>
          <w:rtl/>
        </w:rPr>
        <w:t>שה דברים:</w:t>
      </w:r>
    </w:p>
    <w:p w:rsidR="00377CFA" w:rsidRDefault="00C86EC8" w:rsidP="00C86EC8">
      <w:pPr>
        <w:bidi/>
        <w:spacing w:line="360" w:lineRule="auto"/>
        <w:jc w:val="both"/>
        <w:rPr>
          <w:rtl/>
        </w:rPr>
      </w:pPr>
      <w:r>
        <w:rPr>
          <w:rtl/>
        </w:rPr>
        <w:t xml:space="preserve">בנזק, </w:t>
      </w:r>
    </w:p>
    <w:p w:rsidR="00377CFA" w:rsidRDefault="00C86EC8" w:rsidP="00377CFA">
      <w:pPr>
        <w:bidi/>
        <w:spacing w:line="360" w:lineRule="auto"/>
        <w:jc w:val="both"/>
        <w:rPr>
          <w:rtl/>
        </w:rPr>
      </w:pPr>
      <w:r>
        <w:rPr>
          <w:rtl/>
        </w:rPr>
        <w:t xml:space="preserve">בצער, </w:t>
      </w:r>
    </w:p>
    <w:p w:rsidR="00377CFA" w:rsidRDefault="00C86EC8" w:rsidP="00377CFA">
      <w:pPr>
        <w:bidi/>
        <w:spacing w:line="360" w:lineRule="auto"/>
        <w:jc w:val="both"/>
        <w:rPr>
          <w:rtl/>
        </w:rPr>
      </w:pPr>
      <w:r>
        <w:rPr>
          <w:rtl/>
        </w:rPr>
        <w:t>בר</w:t>
      </w:r>
      <w:r>
        <w:rPr>
          <w:rFonts w:hint="cs"/>
          <w:rtl/>
        </w:rPr>
        <w:t>י</w:t>
      </w:r>
      <w:r>
        <w:rPr>
          <w:rtl/>
        </w:rPr>
        <w:t xml:space="preserve">פוי, </w:t>
      </w:r>
    </w:p>
    <w:p w:rsidR="00377CFA" w:rsidRDefault="00C86EC8" w:rsidP="00377CFA">
      <w:pPr>
        <w:bidi/>
        <w:spacing w:line="360" w:lineRule="auto"/>
        <w:jc w:val="both"/>
        <w:rPr>
          <w:rtl/>
        </w:rPr>
      </w:pPr>
      <w:r>
        <w:rPr>
          <w:rtl/>
        </w:rPr>
        <w:t xml:space="preserve">בשבת, </w:t>
      </w:r>
    </w:p>
    <w:p w:rsidR="00377CFA" w:rsidRDefault="00C86EC8" w:rsidP="00377CFA">
      <w:pPr>
        <w:bidi/>
        <w:spacing w:line="360" w:lineRule="auto"/>
        <w:jc w:val="both"/>
        <w:rPr>
          <w:rtl/>
        </w:rPr>
      </w:pPr>
      <w:r>
        <w:rPr>
          <w:rtl/>
        </w:rPr>
        <w:t>ובב</w:t>
      </w:r>
      <w:r>
        <w:rPr>
          <w:rFonts w:hint="cs"/>
          <w:rtl/>
        </w:rPr>
        <w:t>ו</w:t>
      </w:r>
      <w:r>
        <w:rPr>
          <w:rtl/>
        </w:rPr>
        <w:t>שת</w:t>
      </w:r>
    </w:p>
    <w:p w:rsidR="00C86EC8" w:rsidRDefault="00C86EC8" w:rsidP="00377CFA">
      <w:pPr>
        <w:bidi/>
        <w:spacing w:line="360" w:lineRule="auto"/>
        <w:jc w:val="both"/>
      </w:pPr>
      <w:r>
        <w:rPr>
          <w:rFonts w:hint="cs"/>
          <w:rtl/>
        </w:rPr>
        <w:t>.</w:t>
      </w:r>
      <w:r w:rsidR="00377CFA">
        <w:rPr>
          <w:rFonts w:hint="cs"/>
          <w:rtl/>
        </w:rPr>
        <w:t>..</w:t>
      </w:r>
      <w:r>
        <w:rPr>
          <w:rtl/>
        </w:rPr>
        <w:t>"</w:t>
      </w:r>
    </w:p>
    <w:p w:rsidR="00C86EC8" w:rsidRDefault="00C86EC8" w:rsidP="00C86EC8">
      <w:pPr>
        <w:bidi/>
        <w:spacing w:line="360" w:lineRule="auto"/>
        <w:ind w:left="720"/>
        <w:jc w:val="both"/>
      </w:pPr>
    </w:p>
    <w:p w:rsidR="00C86EC8" w:rsidRDefault="00C86EC8" w:rsidP="00C86EC8">
      <w:pPr>
        <w:bidi/>
        <w:spacing w:line="360" w:lineRule="auto"/>
        <w:jc w:val="both"/>
        <w:rPr>
          <w:b/>
        </w:rPr>
      </w:pPr>
    </w:p>
    <w:p w:rsidR="00C86EC8" w:rsidRDefault="00DC0480" w:rsidP="00C86EC8">
      <w:pPr>
        <w:bidi/>
        <w:spacing w:line="360" w:lineRule="auto"/>
        <w:jc w:val="both"/>
        <w:rPr>
          <w:b/>
        </w:rPr>
      </w:pPr>
      <w:r>
        <w:pict>
          <v:rect id="_x0000_i1025" style="width:0;height:1.5pt" o:hralign="center" o:hrstd="t" o:hr="t" fillcolor="#a0a0a0" stroked="f"/>
        </w:pict>
      </w:r>
    </w:p>
    <w:p w:rsidR="00C86EC8" w:rsidRDefault="00C86EC8" w:rsidP="00C86EC8">
      <w:pPr>
        <w:bidi/>
        <w:spacing w:line="360" w:lineRule="auto"/>
        <w:jc w:val="both"/>
        <w:rPr>
          <w:b/>
        </w:rPr>
      </w:pPr>
    </w:p>
    <w:p w:rsidR="00C86EC8" w:rsidRDefault="00C86EC8" w:rsidP="00377CFA">
      <w:pPr>
        <w:pStyle w:val="2"/>
        <w:bidi/>
        <w:rPr>
          <w:rtl/>
        </w:rPr>
      </w:pPr>
      <w:r>
        <w:rPr>
          <w:rtl/>
        </w:rPr>
        <w:t xml:space="preserve">פקודת נזיקין, 1968, סעיף </w:t>
      </w:r>
      <w:r w:rsidR="00377CFA">
        <w:rPr>
          <w:rFonts w:hint="cs"/>
          <w:rtl/>
        </w:rPr>
        <w:t>2:</w:t>
      </w:r>
    </w:p>
    <w:p w:rsidR="00377CFA" w:rsidRPr="00377CFA" w:rsidRDefault="00377CFA" w:rsidP="00377CFA">
      <w:pPr>
        <w:bidi/>
      </w:pPr>
    </w:p>
    <w:p w:rsidR="00C86EC8" w:rsidRDefault="00C86EC8" w:rsidP="00377CFA">
      <w:pPr>
        <w:bidi/>
        <w:spacing w:line="360" w:lineRule="auto"/>
      </w:pPr>
      <w:r>
        <w:rPr>
          <w:u w:val="single"/>
          <w:rtl/>
        </w:rPr>
        <w:t>"נזק"</w:t>
      </w:r>
      <w:r>
        <w:rPr>
          <w:rtl/>
        </w:rPr>
        <w:t xml:space="preserve"> - אובדן חיים, אובדן נכס, נוחות, רווחה גופנית או שם-טוב, או </w:t>
      </w:r>
    </w:p>
    <w:p w:rsidR="00C86EC8" w:rsidRDefault="00C86EC8" w:rsidP="00377CFA">
      <w:pPr>
        <w:bidi/>
        <w:spacing w:line="360" w:lineRule="auto"/>
      </w:pPr>
      <w:r>
        <w:rPr>
          <w:rtl/>
        </w:rPr>
        <w:t xml:space="preserve">חיסור מהם, וכל אובדן או חיסור כיוצאים באלה. </w:t>
      </w:r>
    </w:p>
    <w:p w:rsidR="00C86EC8" w:rsidRDefault="00C86EC8" w:rsidP="00C86EC8">
      <w:pPr>
        <w:bidi/>
        <w:spacing w:line="360" w:lineRule="auto"/>
        <w:jc w:val="both"/>
        <w:rPr>
          <w:color w:val="636363"/>
        </w:rPr>
      </w:pPr>
    </w:p>
    <w:p w:rsidR="00C86EC8" w:rsidRDefault="00DC0480" w:rsidP="00377CFA">
      <w:pPr>
        <w:bidi/>
        <w:spacing w:line="360" w:lineRule="auto"/>
        <w:jc w:val="both"/>
        <w:rPr>
          <w:rtl/>
        </w:rPr>
      </w:pPr>
      <w:r>
        <w:pict>
          <v:rect id="_x0000_i1026" style="width:0;height:1.5pt" o:hralign="center" o:hrstd="t" o:hr="t" fillcolor="#a0a0a0" stroked="f"/>
        </w:pict>
      </w:r>
    </w:p>
    <w:p w:rsidR="00377CFA" w:rsidRDefault="00377CFA" w:rsidP="00377CFA">
      <w:pPr>
        <w:pStyle w:val="2"/>
        <w:bidi/>
      </w:pPr>
      <w:r>
        <w:rPr>
          <w:rFonts w:hint="cs"/>
          <w:rtl/>
        </w:rPr>
        <w:t xml:space="preserve">הכוח לסלוח </w:t>
      </w:r>
    </w:p>
    <w:p w:rsidR="00C86EC8" w:rsidRDefault="00C86EC8" w:rsidP="00C86EC8">
      <w:pPr>
        <w:bidi/>
        <w:spacing w:line="360" w:lineRule="auto"/>
        <w:jc w:val="both"/>
      </w:pPr>
    </w:p>
    <w:tbl>
      <w:tblPr>
        <w:tblStyle w:val="11"/>
        <w:bidiVisual/>
        <w:tblW w:w="9015" w:type="dxa"/>
        <w:tblInd w:w="-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C86EC8" w:rsidTr="00377CFA">
        <w:trPr>
          <w:trHeight w:val="420"/>
        </w:trPr>
        <w:tc>
          <w:tcPr>
            <w:tcW w:w="9015" w:type="dxa"/>
            <w:vMerge w:val="restart"/>
            <w:tcBorders>
              <w:top w:val="single" w:sz="12" w:space="0" w:color="000000"/>
              <w:bottom w:val="single" w:sz="18" w:space="0" w:color="000000"/>
            </w:tcBorders>
            <w:shd w:val="clear" w:color="auto" w:fill="auto"/>
            <w:tcMar>
              <w:top w:w="100" w:type="dxa"/>
              <w:left w:w="100" w:type="dxa"/>
              <w:bottom w:w="100" w:type="dxa"/>
              <w:right w:w="100" w:type="dxa"/>
            </w:tcMar>
          </w:tcPr>
          <w:p w:rsidR="00C86EC8" w:rsidRPr="00377CFA" w:rsidRDefault="00C86EC8" w:rsidP="002D4F73">
            <w:pPr>
              <w:jc w:val="right"/>
              <w:rPr>
                <w:rFonts w:asciiTheme="minorBidi" w:eastAsia="Narkisim" w:hAnsiTheme="minorBidi" w:cstheme="minorBidi"/>
              </w:rPr>
            </w:pPr>
            <w:r w:rsidRPr="00377CFA">
              <w:rPr>
                <w:rFonts w:asciiTheme="minorBidi" w:eastAsia="Narkisim" w:hAnsiTheme="minorBidi" w:cstheme="minorBidi"/>
                <w:rtl/>
              </w:rPr>
              <w:t xml:space="preserve">סערה גדולה פרצה בקרב יהודי שַׁרְעַבּ שבתימן. </w:t>
            </w:r>
          </w:p>
          <w:p w:rsidR="00C86EC8" w:rsidRPr="00377CFA" w:rsidRDefault="00C86EC8" w:rsidP="002D4F73">
            <w:pPr>
              <w:bidi/>
              <w:spacing w:line="360" w:lineRule="auto"/>
              <w:jc w:val="both"/>
              <w:rPr>
                <w:rFonts w:asciiTheme="minorBidi" w:eastAsia="Narkisim" w:hAnsiTheme="minorBidi" w:cstheme="minorBidi"/>
              </w:rPr>
            </w:pPr>
            <w:r w:rsidRPr="00377CFA">
              <w:rPr>
                <w:rFonts w:asciiTheme="minorBidi" w:eastAsia="Narkisim" w:hAnsiTheme="minorBidi" w:cstheme="minorBidi"/>
                <w:rtl/>
              </w:rPr>
              <w:t xml:space="preserve">שני יהודים מעשירי האזור התקוטטו ביניהם, ובמהלך המריבה פגע האחד בחברו. </w:t>
            </w:r>
          </w:p>
          <w:p w:rsidR="00C86EC8" w:rsidRPr="00377CFA" w:rsidRDefault="00C86EC8" w:rsidP="002D4F73">
            <w:pPr>
              <w:bidi/>
              <w:spacing w:line="360" w:lineRule="auto"/>
              <w:jc w:val="both"/>
              <w:rPr>
                <w:rFonts w:asciiTheme="minorBidi" w:eastAsia="Narkisim" w:hAnsiTheme="minorBidi" w:cstheme="minorBidi"/>
              </w:rPr>
            </w:pPr>
            <w:r w:rsidRPr="00377CFA">
              <w:rPr>
                <w:rFonts w:asciiTheme="minorBidi" w:eastAsia="Narkisim" w:hAnsiTheme="minorBidi" w:cstheme="minorBidi"/>
                <w:rtl/>
              </w:rPr>
              <w:t xml:space="preserve">הלך הנפגע אצל הדיין מוֹרי רצון </w:t>
            </w:r>
            <w:proofErr w:type="spellStart"/>
            <w:r w:rsidRPr="00377CFA">
              <w:rPr>
                <w:rFonts w:asciiTheme="minorBidi" w:eastAsia="Narkisim" w:hAnsiTheme="minorBidi" w:cstheme="minorBidi"/>
                <w:rtl/>
              </w:rPr>
              <w:t>מנג'מי</w:t>
            </w:r>
            <w:proofErr w:type="spellEnd"/>
            <w:r w:rsidRPr="00377CFA">
              <w:rPr>
                <w:rFonts w:asciiTheme="minorBidi" w:eastAsia="Narkisim" w:hAnsiTheme="minorBidi" w:cstheme="minorBidi"/>
                <w:rtl/>
              </w:rPr>
              <w:t xml:space="preserve"> ותבע את עלבונו.</w:t>
            </w:r>
          </w:p>
          <w:p w:rsidR="00C86EC8" w:rsidRPr="00377CFA" w:rsidRDefault="00C86EC8" w:rsidP="002D4F73">
            <w:pPr>
              <w:bidi/>
              <w:spacing w:line="360" w:lineRule="auto"/>
              <w:jc w:val="both"/>
              <w:rPr>
                <w:rFonts w:asciiTheme="minorBidi" w:eastAsia="Narkisim" w:hAnsiTheme="minorBidi" w:cstheme="minorBidi"/>
              </w:rPr>
            </w:pPr>
            <w:r w:rsidRPr="00377CFA">
              <w:rPr>
                <w:rFonts w:asciiTheme="minorBidi" w:eastAsia="Narkisim" w:hAnsiTheme="minorBidi" w:cstheme="minorBidi"/>
                <w:rtl/>
              </w:rPr>
              <w:t xml:space="preserve">זימן מוֹרי </w:t>
            </w:r>
            <w:proofErr w:type="spellStart"/>
            <w:r w:rsidRPr="00377CFA">
              <w:rPr>
                <w:rFonts w:asciiTheme="minorBidi" w:eastAsia="Narkisim" w:hAnsiTheme="minorBidi" w:cstheme="minorBidi"/>
                <w:rtl/>
              </w:rPr>
              <w:t>מנג'מי</w:t>
            </w:r>
            <w:proofErr w:type="spellEnd"/>
            <w:r w:rsidRPr="00377CFA">
              <w:rPr>
                <w:rFonts w:asciiTheme="minorBidi" w:eastAsia="Narkisim" w:hAnsiTheme="minorBidi" w:cstheme="minorBidi"/>
                <w:rtl/>
              </w:rPr>
              <w:t xml:space="preserve"> את הפוגע לבית דינו, ואז סיפר התובע בכאב את השתלשלות הדברים ופירט עד כמה פגע בו חברו. </w:t>
            </w:r>
          </w:p>
          <w:p w:rsidR="00C86EC8" w:rsidRPr="00377CFA" w:rsidRDefault="00C86EC8" w:rsidP="002D4F73">
            <w:pPr>
              <w:bidi/>
              <w:spacing w:line="360" w:lineRule="auto"/>
              <w:jc w:val="both"/>
              <w:rPr>
                <w:rFonts w:asciiTheme="minorBidi" w:eastAsia="Narkisim" w:hAnsiTheme="minorBidi" w:cstheme="minorBidi"/>
              </w:rPr>
            </w:pPr>
            <w:r w:rsidRPr="00377CFA">
              <w:rPr>
                <w:rFonts w:asciiTheme="minorBidi" w:eastAsia="Narkisim" w:hAnsiTheme="minorBidi" w:cstheme="minorBidi"/>
                <w:rtl/>
              </w:rPr>
              <w:t xml:space="preserve">להפתעת הרב </w:t>
            </w:r>
            <w:proofErr w:type="spellStart"/>
            <w:r w:rsidRPr="00377CFA">
              <w:rPr>
                <w:rFonts w:asciiTheme="minorBidi" w:eastAsia="Narkisim" w:hAnsiTheme="minorBidi" w:cstheme="minorBidi"/>
                <w:rtl/>
              </w:rPr>
              <w:t>מנג'מי</w:t>
            </w:r>
            <w:proofErr w:type="spellEnd"/>
            <w:r w:rsidRPr="00377CFA">
              <w:rPr>
                <w:rFonts w:asciiTheme="minorBidi" w:eastAsia="Narkisim" w:hAnsiTheme="minorBidi" w:cstheme="minorBidi"/>
                <w:rtl/>
              </w:rPr>
              <w:t>, הנתבע אישר את הדברים והסביר שֶׁשְׁגָגָה יָצְאָה מִלְפָנָיו.</w:t>
            </w:r>
          </w:p>
          <w:p w:rsidR="00C86EC8" w:rsidRPr="00377CFA" w:rsidRDefault="00C86EC8" w:rsidP="002D4F73">
            <w:pPr>
              <w:bidi/>
              <w:spacing w:line="360" w:lineRule="auto"/>
              <w:jc w:val="both"/>
              <w:rPr>
                <w:rFonts w:asciiTheme="minorBidi" w:eastAsia="Narkisim" w:hAnsiTheme="minorBidi" w:cstheme="minorBidi"/>
                <w:sz w:val="24"/>
                <w:szCs w:val="24"/>
              </w:rPr>
            </w:pPr>
            <w:r w:rsidRPr="00377CFA">
              <w:rPr>
                <w:rFonts w:asciiTheme="minorBidi" w:eastAsia="Narkisim" w:hAnsiTheme="minorBidi" w:cstheme="minorBidi"/>
                <w:sz w:val="24"/>
                <w:szCs w:val="24"/>
                <w:rtl/>
              </w:rPr>
              <w:t>הוא ביקש להתנצל בפני חברו על הפגיעה ואף הבטיח לתת סכום כסף לצדקה, כנהוג בתימן.</w:t>
            </w:r>
          </w:p>
          <w:p w:rsidR="00C86EC8" w:rsidRPr="00377CFA" w:rsidRDefault="00C86EC8" w:rsidP="002D4F73">
            <w:pPr>
              <w:bidi/>
              <w:spacing w:line="360" w:lineRule="auto"/>
              <w:jc w:val="both"/>
              <w:rPr>
                <w:rFonts w:asciiTheme="minorBidi" w:eastAsia="Narkisim" w:hAnsiTheme="minorBidi" w:cstheme="minorBidi"/>
                <w:sz w:val="24"/>
                <w:szCs w:val="24"/>
              </w:rPr>
            </w:pPr>
            <w:r w:rsidRPr="00377CFA">
              <w:rPr>
                <w:rFonts w:asciiTheme="minorBidi" w:eastAsia="Narkisim" w:hAnsiTheme="minorBidi" w:cstheme="minorBidi"/>
                <w:sz w:val="24"/>
                <w:szCs w:val="24"/>
                <w:rtl/>
              </w:rPr>
              <w:t xml:space="preserve">אך הנפגע לא הסתפק בהתנצלות בבית הדין: "אני דורש שתיתן כקנס מחצית מרכושך לצדקה. עוד אני דורש - שתתנצל לעיני כל הקהל בבית הכנסת בשבת." </w:t>
            </w:r>
          </w:p>
          <w:p w:rsidR="00C86EC8" w:rsidRPr="00377CFA" w:rsidRDefault="00C86EC8" w:rsidP="002D4F73">
            <w:pPr>
              <w:bidi/>
              <w:spacing w:line="360" w:lineRule="auto"/>
              <w:jc w:val="both"/>
              <w:rPr>
                <w:rFonts w:asciiTheme="minorBidi" w:eastAsia="Narkisim" w:hAnsiTheme="minorBidi" w:cstheme="minorBidi"/>
                <w:sz w:val="24"/>
                <w:szCs w:val="24"/>
                <w:rtl/>
              </w:rPr>
            </w:pPr>
            <w:r w:rsidRPr="00377CFA">
              <w:rPr>
                <w:rFonts w:asciiTheme="minorBidi" w:eastAsia="Narkisim" w:hAnsiTheme="minorBidi" w:cstheme="minorBidi"/>
                <w:sz w:val="24"/>
                <w:szCs w:val="24"/>
                <w:rtl/>
              </w:rPr>
              <w:lastRenderedPageBreak/>
              <w:t>לכך לא יכול היה הפוגע להסכים, והשניים המשיכו להתווכח.</w:t>
            </w:r>
          </w:p>
          <w:p w:rsidR="00C86EC8" w:rsidRPr="00377CFA" w:rsidRDefault="00C86EC8" w:rsidP="002D4F73">
            <w:pPr>
              <w:bidi/>
              <w:spacing w:line="360" w:lineRule="auto"/>
              <w:jc w:val="both"/>
              <w:rPr>
                <w:rFonts w:asciiTheme="minorBidi" w:eastAsia="Narkisim" w:hAnsiTheme="minorBidi" w:cstheme="minorBidi"/>
                <w:sz w:val="24"/>
                <w:szCs w:val="24"/>
              </w:rPr>
            </w:pPr>
            <w:r w:rsidRPr="00377CFA">
              <w:rPr>
                <w:rFonts w:asciiTheme="minorBidi" w:eastAsia="Narkisim" w:hAnsiTheme="minorBidi" w:cstheme="minorBidi"/>
                <w:sz w:val="24"/>
                <w:szCs w:val="24"/>
                <w:rtl/>
              </w:rPr>
              <w:t xml:space="preserve">מוֹרי </w:t>
            </w:r>
            <w:proofErr w:type="spellStart"/>
            <w:r w:rsidRPr="00377CFA">
              <w:rPr>
                <w:rFonts w:asciiTheme="minorBidi" w:eastAsia="Narkisim" w:hAnsiTheme="minorBidi" w:cstheme="minorBidi"/>
                <w:sz w:val="24"/>
                <w:szCs w:val="24"/>
                <w:rtl/>
              </w:rPr>
              <w:t>מנג'מי</w:t>
            </w:r>
            <w:proofErr w:type="spellEnd"/>
            <w:r w:rsidRPr="00377CFA">
              <w:rPr>
                <w:rFonts w:asciiTheme="minorBidi" w:eastAsia="Narkisim" w:hAnsiTheme="minorBidi" w:cstheme="minorBidi"/>
                <w:sz w:val="24"/>
                <w:szCs w:val="24"/>
                <w:rtl/>
              </w:rPr>
              <w:t xml:space="preserve"> חשב קמעה, וביקש מן הפוגע לצאת מאולם הדיונים. אז פנה אל הנפגע ושאלו: "האם פעם עשית מעשה אסור שהוא בין אדם לאלוהים?" ניכר היה שהתובע נבוך. הוא שתק מעט ואז הודה שכמה שבועות קודם לכן, בשובו עמוס בסחורה ממסע ארוך, נכנסה השבת קודם שהספיק להיכנס לעיר. "אף שהדבר אסור דהרתי עם סוסי אל העיר ואף פרקתי בעיצומה של השבת את כל הסחורה."</w:t>
            </w:r>
          </w:p>
          <w:p w:rsidR="00C86EC8" w:rsidRPr="00377CFA" w:rsidRDefault="00C86EC8" w:rsidP="002D4F73">
            <w:pPr>
              <w:bidi/>
              <w:spacing w:line="360" w:lineRule="auto"/>
              <w:jc w:val="both"/>
              <w:rPr>
                <w:rFonts w:asciiTheme="minorBidi" w:eastAsia="Narkisim" w:hAnsiTheme="minorBidi" w:cstheme="minorBidi"/>
                <w:sz w:val="24"/>
                <w:szCs w:val="24"/>
              </w:rPr>
            </w:pPr>
            <w:r w:rsidRPr="00377CFA">
              <w:rPr>
                <w:rFonts w:asciiTheme="minorBidi" w:eastAsia="Narkisim" w:hAnsiTheme="minorBidi" w:cstheme="minorBidi"/>
                <w:sz w:val="24"/>
                <w:szCs w:val="24"/>
                <w:rtl/>
              </w:rPr>
              <w:t xml:space="preserve">שאל אותו מוֹרי </w:t>
            </w:r>
            <w:proofErr w:type="spellStart"/>
            <w:r w:rsidRPr="00377CFA">
              <w:rPr>
                <w:rFonts w:asciiTheme="minorBidi" w:eastAsia="Narkisim" w:hAnsiTheme="minorBidi" w:cstheme="minorBidi"/>
                <w:sz w:val="24"/>
                <w:szCs w:val="24"/>
                <w:rtl/>
              </w:rPr>
              <w:t>מנג'מי</w:t>
            </w:r>
            <w:proofErr w:type="spellEnd"/>
            <w:r w:rsidRPr="00377CFA">
              <w:rPr>
                <w:rFonts w:asciiTheme="minorBidi" w:eastAsia="Narkisim" w:hAnsiTheme="minorBidi" w:cstheme="minorBidi"/>
                <w:sz w:val="24"/>
                <w:szCs w:val="24"/>
                <w:rtl/>
              </w:rPr>
              <w:t>: "האם התוודית על חטאך בבית הכנסת בשבת לעיני כל הקהילה?"</w:t>
            </w:r>
          </w:p>
          <w:p w:rsidR="00C86EC8" w:rsidRPr="00377CFA" w:rsidRDefault="00C86EC8" w:rsidP="002D4F73">
            <w:pPr>
              <w:bidi/>
              <w:spacing w:line="360" w:lineRule="auto"/>
              <w:jc w:val="both"/>
              <w:rPr>
                <w:rFonts w:asciiTheme="minorBidi" w:eastAsia="Narkisim" w:hAnsiTheme="minorBidi" w:cstheme="minorBidi"/>
                <w:sz w:val="24"/>
                <w:szCs w:val="24"/>
              </w:rPr>
            </w:pPr>
            <w:r w:rsidRPr="00377CFA">
              <w:rPr>
                <w:rFonts w:asciiTheme="minorBidi" w:eastAsia="Narkisim" w:hAnsiTheme="minorBidi" w:cstheme="minorBidi"/>
                <w:sz w:val="24"/>
                <w:szCs w:val="24"/>
                <w:rtl/>
              </w:rPr>
              <w:t>ענה העשיר: "חס וחלילה! מה לכל הקהל ולחטאי? את וידויי שמע רק האל השומע את כל התפילות."</w:t>
            </w:r>
          </w:p>
          <w:p w:rsidR="00C86EC8" w:rsidRPr="00377CFA" w:rsidRDefault="00C86EC8" w:rsidP="002D4F73">
            <w:pPr>
              <w:bidi/>
              <w:spacing w:line="360" w:lineRule="auto"/>
              <w:jc w:val="both"/>
              <w:rPr>
                <w:rFonts w:asciiTheme="minorBidi" w:eastAsia="Narkisim" w:hAnsiTheme="minorBidi" w:cstheme="minorBidi"/>
                <w:sz w:val="24"/>
                <w:szCs w:val="24"/>
              </w:rPr>
            </w:pPr>
            <w:r w:rsidRPr="00377CFA">
              <w:rPr>
                <w:rFonts w:asciiTheme="minorBidi" w:eastAsia="Narkisim" w:hAnsiTheme="minorBidi" w:cstheme="minorBidi"/>
                <w:sz w:val="24"/>
                <w:szCs w:val="24"/>
                <w:rtl/>
              </w:rPr>
              <w:t xml:space="preserve">המשיך מאיר </w:t>
            </w:r>
            <w:proofErr w:type="spellStart"/>
            <w:r w:rsidRPr="00377CFA">
              <w:rPr>
                <w:rFonts w:asciiTheme="minorBidi" w:eastAsia="Narkisim" w:hAnsiTheme="minorBidi" w:cstheme="minorBidi"/>
                <w:sz w:val="24"/>
                <w:szCs w:val="24"/>
                <w:rtl/>
              </w:rPr>
              <w:t>מנג'מי</w:t>
            </w:r>
            <w:proofErr w:type="spellEnd"/>
            <w:r w:rsidRPr="00377CFA">
              <w:rPr>
                <w:rFonts w:asciiTheme="minorBidi" w:eastAsia="Narkisim" w:hAnsiTheme="minorBidi" w:cstheme="minorBidi"/>
                <w:sz w:val="24"/>
                <w:szCs w:val="24"/>
                <w:rtl/>
              </w:rPr>
              <w:t xml:space="preserve"> והקשה: "האם נתת צדקה? מחצית מרכושך?" </w:t>
            </w:r>
          </w:p>
          <w:p w:rsidR="00C86EC8" w:rsidRPr="00377CFA" w:rsidRDefault="00C86EC8" w:rsidP="002D4F73">
            <w:pPr>
              <w:bidi/>
              <w:spacing w:line="360" w:lineRule="auto"/>
              <w:jc w:val="both"/>
              <w:rPr>
                <w:rFonts w:asciiTheme="minorBidi" w:eastAsia="Narkisim" w:hAnsiTheme="minorBidi" w:cstheme="minorBidi"/>
                <w:sz w:val="24"/>
                <w:szCs w:val="24"/>
              </w:rPr>
            </w:pPr>
            <w:r w:rsidRPr="00377CFA">
              <w:rPr>
                <w:rFonts w:asciiTheme="minorBidi" w:eastAsia="Narkisim" w:hAnsiTheme="minorBidi" w:cstheme="minorBidi"/>
                <w:sz w:val="24"/>
                <w:szCs w:val="24"/>
                <w:rtl/>
              </w:rPr>
              <w:t>גם לכך התכחש העשיר: "אין צורך בכך. נתתי מעט מעות לעניים, כפרה על חטאי."</w:t>
            </w:r>
          </w:p>
          <w:p w:rsidR="00C86EC8" w:rsidRDefault="00C86EC8" w:rsidP="002D4F73">
            <w:pPr>
              <w:bidi/>
              <w:spacing w:line="360" w:lineRule="auto"/>
              <w:jc w:val="both"/>
              <w:rPr>
                <w:rFonts w:ascii="Narkisim" w:eastAsia="Narkisim" w:hAnsi="Narkisim" w:cs="Narkisim"/>
                <w:sz w:val="28"/>
                <w:szCs w:val="28"/>
              </w:rPr>
            </w:pPr>
            <w:r w:rsidRPr="00377CFA">
              <w:rPr>
                <w:rFonts w:asciiTheme="minorBidi" w:eastAsia="Narkisim" w:hAnsiTheme="minorBidi" w:cstheme="minorBidi"/>
                <w:sz w:val="24"/>
                <w:szCs w:val="24"/>
                <w:rtl/>
              </w:rPr>
              <w:t xml:space="preserve">על כך ענה מוֹרי רצון </w:t>
            </w:r>
            <w:proofErr w:type="spellStart"/>
            <w:r w:rsidRPr="00377CFA">
              <w:rPr>
                <w:rFonts w:asciiTheme="minorBidi" w:eastAsia="Narkisim" w:hAnsiTheme="minorBidi" w:cstheme="minorBidi"/>
                <w:sz w:val="24"/>
                <w:szCs w:val="24"/>
                <w:rtl/>
              </w:rPr>
              <w:t>מנג'מי</w:t>
            </w:r>
            <w:proofErr w:type="spellEnd"/>
            <w:r w:rsidRPr="00377CFA">
              <w:rPr>
                <w:rFonts w:asciiTheme="minorBidi" w:eastAsia="Narkisim" w:hAnsiTheme="minorBidi" w:cstheme="minorBidi"/>
                <w:sz w:val="24"/>
                <w:szCs w:val="24"/>
                <w:rtl/>
              </w:rPr>
              <w:t>: "מה שהספיק בינך לבין האל, מספיק גם בינך לבין חברך. חברך מֵצר על מעשיו ומבקש את מחילתך. מחל לו!"</w:t>
            </w:r>
            <w:r>
              <w:rPr>
                <w:rFonts w:ascii="Narkisim" w:eastAsia="Narkisim" w:hAnsi="Narkisim" w:cs="Narkisim"/>
                <w:sz w:val="28"/>
                <w:szCs w:val="28"/>
                <w:rtl/>
              </w:rPr>
              <w:t xml:space="preserve">  </w:t>
            </w:r>
          </w:p>
        </w:tc>
      </w:tr>
      <w:tr w:rsidR="00C86EC8" w:rsidTr="00377CFA">
        <w:trPr>
          <w:trHeight w:val="420"/>
        </w:trPr>
        <w:tc>
          <w:tcPr>
            <w:tcW w:w="9015" w:type="dxa"/>
            <w:vMerge/>
            <w:tcBorders>
              <w:top w:val="single" w:sz="18" w:space="0" w:color="000000"/>
              <w:bottom w:val="single" w:sz="18" w:space="0" w:color="000000"/>
            </w:tcBorders>
            <w:shd w:val="clear" w:color="auto" w:fill="auto"/>
            <w:tcMar>
              <w:top w:w="100" w:type="dxa"/>
              <w:left w:w="100" w:type="dxa"/>
              <w:bottom w:w="100" w:type="dxa"/>
              <w:right w:w="100" w:type="dxa"/>
            </w:tcMar>
          </w:tcPr>
          <w:p w:rsidR="00C86EC8" w:rsidRDefault="00C86EC8" w:rsidP="002D4F73">
            <w:pPr>
              <w:bidi/>
              <w:spacing w:line="360" w:lineRule="auto"/>
              <w:jc w:val="both"/>
              <w:rPr>
                <w:rFonts w:ascii="Narkisim" w:eastAsia="Narkisim" w:hAnsi="Narkisim" w:cs="Narkisim"/>
                <w:sz w:val="28"/>
                <w:szCs w:val="28"/>
              </w:rPr>
            </w:pPr>
          </w:p>
        </w:tc>
      </w:tr>
      <w:tr w:rsidR="00C86EC8" w:rsidTr="00377CFA">
        <w:trPr>
          <w:trHeight w:val="420"/>
        </w:trPr>
        <w:tc>
          <w:tcPr>
            <w:tcW w:w="9015" w:type="dxa"/>
            <w:vMerge/>
            <w:tcBorders>
              <w:top w:val="single" w:sz="18" w:space="0" w:color="000000"/>
              <w:bottom w:val="single" w:sz="18" w:space="0" w:color="000000"/>
            </w:tcBorders>
            <w:shd w:val="clear" w:color="auto" w:fill="auto"/>
            <w:tcMar>
              <w:top w:w="100" w:type="dxa"/>
              <w:left w:w="100" w:type="dxa"/>
              <w:bottom w:w="100" w:type="dxa"/>
              <w:right w:w="100" w:type="dxa"/>
            </w:tcMar>
          </w:tcPr>
          <w:p w:rsidR="00C86EC8" w:rsidRDefault="00C86EC8" w:rsidP="002D4F73">
            <w:pPr>
              <w:bidi/>
              <w:spacing w:line="360" w:lineRule="auto"/>
              <w:jc w:val="both"/>
              <w:rPr>
                <w:rFonts w:ascii="Narkisim" w:eastAsia="Narkisim" w:hAnsi="Narkisim" w:cs="Narkisim"/>
                <w:sz w:val="28"/>
                <w:szCs w:val="28"/>
              </w:rPr>
            </w:pPr>
          </w:p>
        </w:tc>
      </w:tr>
      <w:tr w:rsidR="00C86EC8" w:rsidTr="00377CFA">
        <w:trPr>
          <w:trHeight w:val="660"/>
        </w:trPr>
        <w:tc>
          <w:tcPr>
            <w:tcW w:w="9015" w:type="dxa"/>
            <w:vMerge/>
            <w:tcBorders>
              <w:top w:val="single" w:sz="18" w:space="0" w:color="000000"/>
              <w:bottom w:val="single" w:sz="12" w:space="0" w:color="000000"/>
            </w:tcBorders>
            <w:shd w:val="clear" w:color="auto" w:fill="auto"/>
            <w:tcMar>
              <w:top w:w="100" w:type="dxa"/>
              <w:left w:w="100" w:type="dxa"/>
              <w:bottom w:w="100" w:type="dxa"/>
              <w:right w:w="100" w:type="dxa"/>
            </w:tcMar>
          </w:tcPr>
          <w:p w:rsidR="00C86EC8" w:rsidRDefault="00C86EC8" w:rsidP="002D4F73">
            <w:pPr>
              <w:bidi/>
              <w:spacing w:line="360" w:lineRule="auto"/>
              <w:jc w:val="both"/>
              <w:rPr>
                <w:rFonts w:ascii="Narkisim" w:eastAsia="Narkisim" w:hAnsi="Narkisim" w:cs="Narkisim"/>
                <w:sz w:val="28"/>
                <w:szCs w:val="28"/>
              </w:rPr>
            </w:pPr>
          </w:p>
        </w:tc>
      </w:tr>
    </w:tbl>
    <w:p w:rsidR="00C86EC8" w:rsidRDefault="00C86EC8" w:rsidP="00C86EC8">
      <w:pPr>
        <w:bidi/>
        <w:spacing w:line="360" w:lineRule="auto"/>
        <w:jc w:val="both"/>
      </w:pPr>
    </w:p>
    <w:p w:rsidR="00C86EC8" w:rsidRDefault="00C86EC8" w:rsidP="00C86EC8">
      <w:pPr>
        <w:bidi/>
        <w:spacing w:line="360" w:lineRule="auto"/>
        <w:jc w:val="both"/>
      </w:pPr>
    </w:p>
    <w:p w:rsidR="006B024D" w:rsidRPr="00C86EC8" w:rsidRDefault="006B024D" w:rsidP="00C86EC8"/>
    <w:sectPr w:rsidR="006B024D" w:rsidRPr="00C86EC8" w:rsidSect="00BB6DF5">
      <w:headerReference w:type="default" r:id="rId7"/>
      <w:footerReference w:type="default" r:id="rId8"/>
      <w:pgSz w:w="11906" w:h="16838"/>
      <w:pgMar w:top="1440" w:right="1800" w:bottom="1440" w:left="1800" w:header="0" w:footer="156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80" w:rsidRDefault="00DC0480" w:rsidP="00E82C65">
      <w:pPr>
        <w:spacing w:line="240" w:lineRule="auto"/>
      </w:pPr>
      <w:r>
        <w:separator/>
      </w:r>
    </w:p>
  </w:endnote>
  <w:endnote w:type="continuationSeparator" w:id="0">
    <w:p w:rsidR="00DC0480" w:rsidRDefault="00DC0480" w:rsidP="00E8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rkisim">
    <w:altName w:val="David"/>
    <w:panose1 w:val="020E0502050101010101"/>
    <w:charset w:val="00"/>
    <w:family w:val="swiss"/>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9D" w:rsidRDefault="00F40459">
    <w:pPr>
      <w:pStyle w:val="a5"/>
      <w:rPr>
        <w:rtl/>
      </w:rP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9621672</wp:posOffset>
          </wp:positionV>
          <wp:extent cx="4089600" cy="1040400"/>
          <wp:effectExtent l="0" t="0" r="6350" b="762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etter Templet 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9600" cy="1040400"/>
                  </a:xfrm>
                  <a:prstGeom prst="rect">
                    <a:avLst/>
                  </a:prstGeom>
                </pic:spPr>
              </pic:pic>
            </a:graphicData>
          </a:graphic>
          <wp14:sizeRelH relativeFrom="margin">
            <wp14:pctWidth>0</wp14:pctWidth>
          </wp14:sizeRelH>
          <wp14:sizeRelV relativeFrom="margin">
            <wp14:pctHeight>0</wp14:pctHeight>
          </wp14:sizeRelV>
        </wp:anchor>
      </w:drawing>
    </w:r>
    <w:r w:rsidR="001245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80" w:rsidRDefault="00DC0480" w:rsidP="00E82C65">
      <w:pPr>
        <w:spacing w:line="240" w:lineRule="auto"/>
      </w:pPr>
      <w:r>
        <w:separator/>
      </w:r>
    </w:p>
  </w:footnote>
  <w:footnote w:type="continuationSeparator" w:id="0">
    <w:p w:rsidR="00DC0480" w:rsidRDefault="00DC0480" w:rsidP="00E82C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65" w:rsidRPr="00E82C65" w:rsidRDefault="00E82C65" w:rsidP="00E82C65">
    <w:pPr>
      <w:pStyle w:val="a3"/>
      <w:ind w:left="-1759"/>
    </w:pPr>
    <w:r>
      <w:rPr>
        <w:noProof/>
      </w:rPr>
      <w:drawing>
        <wp:inline distT="0" distB="0" distL="0" distR="0">
          <wp:extent cx="7560000" cy="1486800"/>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Templ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8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3829"/>
    <w:multiLevelType w:val="multilevel"/>
    <w:tmpl w:val="8C449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EC6122"/>
    <w:multiLevelType w:val="hybridMultilevel"/>
    <w:tmpl w:val="3CC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54D9D"/>
    <w:multiLevelType w:val="hybridMultilevel"/>
    <w:tmpl w:val="558081F6"/>
    <w:lvl w:ilvl="0" w:tplc="09042CF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66"/>
    <w:rsid w:val="000377F3"/>
    <w:rsid w:val="00102249"/>
    <w:rsid w:val="0011099A"/>
    <w:rsid w:val="0012459D"/>
    <w:rsid w:val="00175256"/>
    <w:rsid w:val="001939E3"/>
    <w:rsid w:val="001C0AFB"/>
    <w:rsid w:val="002B6E77"/>
    <w:rsid w:val="003173C0"/>
    <w:rsid w:val="00377CFA"/>
    <w:rsid w:val="003F1C4F"/>
    <w:rsid w:val="004733E1"/>
    <w:rsid w:val="00483495"/>
    <w:rsid w:val="00542AAE"/>
    <w:rsid w:val="006B024D"/>
    <w:rsid w:val="007C413D"/>
    <w:rsid w:val="00836188"/>
    <w:rsid w:val="008C037D"/>
    <w:rsid w:val="00973E63"/>
    <w:rsid w:val="00A84B66"/>
    <w:rsid w:val="00AC2235"/>
    <w:rsid w:val="00B136AD"/>
    <w:rsid w:val="00B630F9"/>
    <w:rsid w:val="00BB6DF5"/>
    <w:rsid w:val="00BC0713"/>
    <w:rsid w:val="00BF6080"/>
    <w:rsid w:val="00C86EC8"/>
    <w:rsid w:val="00C90E1D"/>
    <w:rsid w:val="00CD134A"/>
    <w:rsid w:val="00D71AB6"/>
    <w:rsid w:val="00D7773D"/>
    <w:rsid w:val="00DC0480"/>
    <w:rsid w:val="00E82C65"/>
    <w:rsid w:val="00E91E33"/>
    <w:rsid w:val="00F343F2"/>
    <w:rsid w:val="00F40459"/>
    <w:rsid w:val="00F7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5C0F5-D967-4C72-A48E-8F9ED299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024D"/>
    <w:pPr>
      <w:spacing w:after="0" w:line="276" w:lineRule="auto"/>
    </w:pPr>
    <w:rPr>
      <w:rFonts w:ascii="Arial" w:eastAsia="Arial" w:hAnsi="Arial" w:cs="Arial"/>
    </w:rPr>
  </w:style>
  <w:style w:type="paragraph" w:styleId="1">
    <w:name w:val="heading 1"/>
    <w:basedOn w:val="a"/>
    <w:next w:val="a"/>
    <w:link w:val="10"/>
    <w:uiPriority w:val="9"/>
    <w:qFormat/>
    <w:rsid w:val="00377CFA"/>
    <w:pPr>
      <w:keepNext/>
      <w:keepLines/>
      <w:spacing w:before="240"/>
      <w:outlineLvl w:val="0"/>
    </w:pPr>
    <w:rPr>
      <w:rFonts w:asciiTheme="majorHAnsi" w:eastAsiaTheme="majorEastAsia" w:hAnsiTheme="majorHAnsi" w:cstheme="minorBidi"/>
      <w:bCs/>
      <w:color w:val="2E74B5" w:themeColor="accent1" w:themeShade="BF"/>
      <w:sz w:val="32"/>
      <w:szCs w:val="32"/>
    </w:rPr>
  </w:style>
  <w:style w:type="paragraph" w:styleId="2">
    <w:name w:val="heading 2"/>
    <w:basedOn w:val="a"/>
    <w:next w:val="a"/>
    <w:link w:val="20"/>
    <w:uiPriority w:val="9"/>
    <w:unhideWhenUsed/>
    <w:qFormat/>
    <w:rsid w:val="006B024D"/>
    <w:pPr>
      <w:keepNext/>
      <w:keepLines/>
      <w:spacing w:before="40"/>
      <w:outlineLvl w:val="1"/>
    </w:pPr>
    <w:rPr>
      <w:rFonts w:asciiTheme="majorHAnsi" w:eastAsiaTheme="majorEastAsia" w:hAnsiTheme="majorHAnsi" w:cstheme="minorBidi"/>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C65"/>
    <w:pPr>
      <w:tabs>
        <w:tab w:val="center" w:pos="4153"/>
        <w:tab w:val="right" w:pos="8306"/>
      </w:tabs>
      <w:spacing w:line="240" w:lineRule="auto"/>
    </w:pPr>
  </w:style>
  <w:style w:type="character" w:customStyle="1" w:styleId="a4">
    <w:name w:val="כותרת עליונה תו"/>
    <w:basedOn w:val="a0"/>
    <w:link w:val="a3"/>
    <w:uiPriority w:val="99"/>
    <w:rsid w:val="00E82C65"/>
  </w:style>
  <w:style w:type="paragraph" w:styleId="a5">
    <w:name w:val="footer"/>
    <w:basedOn w:val="a"/>
    <w:link w:val="a6"/>
    <w:uiPriority w:val="99"/>
    <w:unhideWhenUsed/>
    <w:rsid w:val="00E82C65"/>
    <w:pPr>
      <w:tabs>
        <w:tab w:val="center" w:pos="4153"/>
        <w:tab w:val="right" w:pos="8306"/>
      </w:tabs>
      <w:spacing w:line="240" w:lineRule="auto"/>
    </w:pPr>
  </w:style>
  <w:style w:type="character" w:customStyle="1" w:styleId="a6">
    <w:name w:val="כותרת תחתונה תו"/>
    <w:basedOn w:val="a0"/>
    <w:link w:val="a5"/>
    <w:uiPriority w:val="99"/>
    <w:rsid w:val="00E82C65"/>
  </w:style>
  <w:style w:type="character" w:styleId="Hyperlink">
    <w:name w:val="Hyperlink"/>
    <w:basedOn w:val="a0"/>
    <w:uiPriority w:val="99"/>
    <w:unhideWhenUsed/>
    <w:rsid w:val="008C037D"/>
    <w:rPr>
      <w:color w:val="0563C1" w:themeColor="hyperlink"/>
      <w:u w:val="single"/>
    </w:rPr>
  </w:style>
  <w:style w:type="paragraph" w:styleId="a7">
    <w:name w:val="No Spacing"/>
    <w:uiPriority w:val="1"/>
    <w:qFormat/>
    <w:rsid w:val="003173C0"/>
    <w:pPr>
      <w:spacing w:before="120" w:after="120" w:line="240" w:lineRule="auto"/>
      <w:jc w:val="right"/>
    </w:pPr>
    <w:rPr>
      <w:rFonts w:ascii="Arial" w:eastAsia="Arial" w:hAnsi="Arial" w:cs="Arial"/>
      <w:szCs w:val="24"/>
    </w:rPr>
  </w:style>
  <w:style w:type="table" w:styleId="a8">
    <w:name w:val="Table Grid"/>
    <w:basedOn w:val="a1"/>
    <w:uiPriority w:val="39"/>
    <w:rsid w:val="003173C0"/>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a1"/>
    <w:rsid w:val="006B024D"/>
    <w:pPr>
      <w:spacing w:after="0" w:line="276" w:lineRule="auto"/>
    </w:pPr>
    <w:rPr>
      <w:rFonts w:ascii="Arial" w:eastAsia="Arial" w:hAnsi="Arial" w:cs="Arial"/>
    </w:rPr>
    <w:tblPr>
      <w:tblStyleRowBandSize w:val="1"/>
      <w:tblStyleColBandSize w:val="1"/>
      <w:tblInd w:w="0" w:type="nil"/>
      <w:tblCellMar>
        <w:top w:w="100" w:type="dxa"/>
        <w:left w:w="100" w:type="dxa"/>
        <w:bottom w:w="100" w:type="dxa"/>
        <w:right w:w="100" w:type="dxa"/>
      </w:tblCellMar>
    </w:tblPr>
  </w:style>
  <w:style w:type="paragraph" w:styleId="a9">
    <w:name w:val="List Paragraph"/>
    <w:basedOn w:val="a"/>
    <w:uiPriority w:val="34"/>
    <w:qFormat/>
    <w:rsid w:val="006B024D"/>
    <w:pPr>
      <w:ind w:left="720"/>
      <w:contextualSpacing/>
    </w:pPr>
  </w:style>
  <w:style w:type="character" w:customStyle="1" w:styleId="20">
    <w:name w:val="כותרת 2 תו"/>
    <w:basedOn w:val="a0"/>
    <w:link w:val="2"/>
    <w:uiPriority w:val="9"/>
    <w:rsid w:val="006B024D"/>
    <w:rPr>
      <w:rFonts w:asciiTheme="majorHAnsi" w:eastAsiaTheme="majorEastAsia" w:hAnsiTheme="majorHAnsi"/>
      <w:bCs/>
      <w:sz w:val="26"/>
      <w:szCs w:val="26"/>
    </w:rPr>
  </w:style>
  <w:style w:type="table" w:customStyle="1" w:styleId="11">
    <w:name w:val="1"/>
    <w:basedOn w:val="a1"/>
    <w:rsid w:val="00C86EC8"/>
    <w:pPr>
      <w:spacing w:after="0" w:line="276" w:lineRule="auto"/>
    </w:pPr>
    <w:rPr>
      <w:rFonts w:ascii="Arial" w:eastAsia="Arial" w:hAnsi="Arial" w:cs="Arial"/>
    </w:rPr>
    <w:tblPr>
      <w:tblStyleRowBandSize w:val="1"/>
      <w:tblStyleColBandSize w:val="1"/>
      <w:tblInd w:w="0" w:type="nil"/>
      <w:tblCellMar>
        <w:top w:w="100" w:type="dxa"/>
        <w:left w:w="100" w:type="dxa"/>
        <w:bottom w:w="100" w:type="dxa"/>
        <w:right w:w="100" w:type="dxa"/>
      </w:tblCellMar>
    </w:tblPr>
  </w:style>
  <w:style w:type="character" w:customStyle="1" w:styleId="10">
    <w:name w:val="כותרת 1 תו"/>
    <w:basedOn w:val="a0"/>
    <w:link w:val="1"/>
    <w:uiPriority w:val="9"/>
    <w:rsid w:val="00377CFA"/>
    <w:rPr>
      <w:rFonts w:asciiTheme="majorHAnsi" w:eastAsiaTheme="majorEastAsia" w:hAnsiTheme="majorHAnsi"/>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1409</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Beck</dc:creator>
  <cp:keywords/>
  <dc:description/>
  <cp:lastModifiedBy>Anat Besser</cp:lastModifiedBy>
  <cp:revision>2</cp:revision>
  <dcterms:created xsi:type="dcterms:W3CDTF">2019-12-26T09:46:00Z</dcterms:created>
  <dcterms:modified xsi:type="dcterms:W3CDTF">2019-12-26T09:46:00Z</dcterms:modified>
</cp:coreProperties>
</file>