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4D" w:rsidRDefault="00D4318D" w:rsidP="006B024D">
      <w:pPr>
        <w:pStyle w:val="2"/>
        <w:bidi/>
      </w:pPr>
      <w:r>
        <w:rPr>
          <w:rFonts w:hint="cs"/>
          <w:rtl/>
        </w:rPr>
        <w:t>תמונת מראה</w:t>
      </w:r>
      <w:r w:rsidR="006B024D">
        <w:rPr>
          <w:rFonts w:hint="cs"/>
          <w:rtl/>
        </w:rPr>
        <w:t>/דף עבודה</w:t>
      </w:r>
    </w:p>
    <w:p w:rsidR="00D4318D" w:rsidRDefault="00D4318D" w:rsidP="00D4318D">
      <w:pPr>
        <w:bidi/>
        <w:rPr>
          <w:rtl/>
        </w:rPr>
      </w:pPr>
    </w:p>
    <w:p w:rsidR="00D4318D" w:rsidRDefault="00D4318D" w:rsidP="00D4318D">
      <w:pPr>
        <w:bidi/>
      </w:pPr>
      <w:r>
        <w:rPr>
          <w:rtl/>
        </w:rPr>
        <w:t>תמונת מראה</w:t>
      </w:r>
    </w:p>
    <w:p w:rsidR="00D4318D" w:rsidRDefault="00D4318D" w:rsidP="00D4318D">
      <w:pPr>
        <w:bidi/>
      </w:pPr>
      <w:r>
        <w:rPr>
          <w:rtl/>
        </w:rPr>
        <w:t>חכם אברהם אזולאי היה אומר:</w:t>
      </w:r>
    </w:p>
    <w:p w:rsidR="00D4318D" w:rsidRDefault="00D4318D" w:rsidP="00D4318D">
      <w:pPr>
        <w:bidi/>
      </w:pPr>
      <w:r>
        <w:rPr>
          <w:rtl/>
        </w:rPr>
        <w:t>מהי התורה? התורה היא כמו מראה: כמו שכל דבר שנמצא מולה משתקף במראה - כך גם התורה. כל אחד ו</w:t>
      </w:r>
      <w:bookmarkStart w:id="0" w:name="_GoBack"/>
      <w:bookmarkEnd w:id="0"/>
      <w:r>
        <w:rPr>
          <w:rtl/>
        </w:rPr>
        <w:t xml:space="preserve">אחת יכולים לפרש אותה, לפי אישיותם. </w:t>
      </w:r>
    </w:p>
    <w:p w:rsidR="00D4318D" w:rsidRDefault="00D4318D" w:rsidP="00D4318D">
      <w:pPr>
        <w:bidi/>
      </w:pPr>
      <w:r>
        <w:rPr>
          <w:rtl/>
        </w:rPr>
        <w:t xml:space="preserve">איך זה אפשרי? כי לתורה יש אלפי פירושים, וכל אדם יכול להבין את הנאמר בה הבנה אחרת: פירוש בסיסי ומילולי, פירוש עמוק, פירוש נסתר ועוד </w:t>
      </w:r>
      <w:proofErr w:type="spellStart"/>
      <w:r>
        <w:rPr>
          <w:rtl/>
        </w:rPr>
        <w:t>ועוד</w:t>
      </w:r>
      <w:proofErr w:type="spellEnd"/>
      <w:r>
        <w:rPr>
          <w:rtl/>
        </w:rPr>
        <w:t xml:space="preserve">. </w:t>
      </w:r>
    </w:p>
    <w:p w:rsidR="00D4318D" w:rsidRDefault="00D4318D" w:rsidP="00D4318D">
      <w:pPr>
        <w:bidi/>
      </w:pPr>
      <w:r>
        <w:rPr>
          <w:rtl/>
        </w:rPr>
        <w:t xml:space="preserve">וכך כל אחד ואחת יפרשו את התורה לפי הבנתם, והתורה תשמש למעשה כמו מראה, שבה אנחנו רואים את עצמנו ולא משנה אם אני או את נביט בה ונראה דברים שונים. </w:t>
      </w:r>
    </w:p>
    <w:p w:rsidR="00D4318D" w:rsidRDefault="00D4318D" w:rsidP="00D4318D">
      <w:pPr>
        <w:bidi/>
      </w:pPr>
    </w:p>
    <w:p w:rsidR="00D4318D" w:rsidRPr="00D4318D" w:rsidRDefault="00D4318D" w:rsidP="00D4318D">
      <w:pPr>
        <w:bidi/>
        <w:rPr>
          <w:b/>
          <w:bCs/>
        </w:rPr>
      </w:pPr>
      <w:r w:rsidRPr="00D4318D">
        <w:rPr>
          <w:b/>
          <w:bCs/>
          <w:rtl/>
        </w:rPr>
        <w:t>הסברים</w:t>
      </w:r>
    </w:p>
    <w:p w:rsidR="00D4318D" w:rsidRDefault="00D4318D" w:rsidP="00D4318D">
      <w:pPr>
        <w:bidi/>
      </w:pPr>
      <w:r w:rsidRPr="00D4318D">
        <w:rPr>
          <w:b/>
          <w:bCs/>
          <w:rtl/>
        </w:rPr>
        <w:t>חכם אברהם אזולאי</w:t>
      </w:r>
      <w:r>
        <w:rPr>
          <w:rtl/>
        </w:rPr>
        <w:t xml:space="preserve">: חי במאות 17-16 (1643-1570). נולד במרוקו, ועקב מגפות ורעב עלה לארץ ישראל. ספינתו טבעה בים ובתוכה כל כתביו, אך הוא עצמו ניצל. מאז, כהכרת תודה על הצלתו, הייתה לחתימתו צורת </w:t>
      </w:r>
      <w:proofErr w:type="spellStart"/>
      <w:r>
        <w:rPr>
          <w:rtl/>
        </w:rPr>
        <w:t>אונייה</w:t>
      </w:r>
      <w:proofErr w:type="spellEnd"/>
      <w:r>
        <w:rPr>
          <w:rtl/>
        </w:rPr>
        <w:t>.</w:t>
      </w:r>
    </w:p>
    <w:p w:rsidR="00D4318D" w:rsidRDefault="00D4318D" w:rsidP="00D4318D">
      <w:pPr>
        <w:bidi/>
      </w:pPr>
      <w:r w:rsidRPr="00D4318D">
        <w:rPr>
          <w:b/>
          <w:bCs/>
          <w:rtl/>
        </w:rPr>
        <w:t>ריבוא</w:t>
      </w:r>
      <w:r>
        <w:rPr>
          <w:rtl/>
        </w:rPr>
        <w:t>: רבבה, עשרת אלפים.</w:t>
      </w:r>
    </w:p>
    <w:p w:rsidR="00D4318D" w:rsidRDefault="00D4318D" w:rsidP="00D4318D">
      <w:pPr>
        <w:bidi/>
      </w:pPr>
      <w:r w:rsidRPr="00D4318D">
        <w:rPr>
          <w:b/>
          <w:bCs/>
          <w:rtl/>
        </w:rPr>
        <w:t>שישים ריבוא</w:t>
      </w:r>
      <w:r>
        <w:rPr>
          <w:rtl/>
        </w:rPr>
        <w:t>: (60</w:t>
      </w:r>
      <w:r>
        <w:t>X10,000</w:t>
      </w:r>
      <w:r>
        <w:rPr>
          <w:rtl/>
        </w:rPr>
        <w:t>) = שש מאות אלף. זהו מספר סמלי המתאר כביכול את מספרם של כל היהודים. מספר זה מופיע לראשונה בסיפור יציאת מצרים: "</w:t>
      </w:r>
      <w:proofErr w:type="spellStart"/>
      <w:r>
        <w:rPr>
          <w:rtl/>
        </w:rPr>
        <w:t>וַיִּסְעו</w:t>
      </w:r>
      <w:proofErr w:type="spellEnd"/>
      <w:r>
        <w:rPr>
          <w:rtl/>
        </w:rPr>
        <w:t xml:space="preserve">ּ בְנֵי יִשְׂרָאֵל </w:t>
      </w:r>
      <w:proofErr w:type="spellStart"/>
      <w:r>
        <w:rPr>
          <w:rtl/>
        </w:rPr>
        <w:t>מֵרַעְמְסֵס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סֻכֹּתָה</w:t>
      </w:r>
      <w:proofErr w:type="spellEnd"/>
      <w:r>
        <w:rPr>
          <w:rtl/>
        </w:rPr>
        <w:t xml:space="preserve"> כְּשֵׁשׁ מֵאוֹת אֶלֶף רַגְלִי הַגְּבָרִים לְבַד מִטָּף" (שמות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לז</w:t>
      </w:r>
      <w:proofErr w:type="spellEnd"/>
      <w:r>
        <w:rPr>
          <w:rtl/>
        </w:rPr>
        <w:t xml:space="preserve">). </w:t>
      </w:r>
    </w:p>
    <w:p w:rsidR="00D4318D" w:rsidRDefault="00D4318D" w:rsidP="00D4318D">
      <w:pPr>
        <w:bidi/>
      </w:pPr>
    </w:p>
    <w:p w:rsidR="00D4318D" w:rsidRDefault="00D4318D" w:rsidP="00D4318D">
      <w:pPr>
        <w:bidi/>
      </w:pPr>
      <w:r>
        <w:rPr>
          <w:rtl/>
        </w:rPr>
        <w:t>שאלות בירור והבנה</w:t>
      </w:r>
      <w:r>
        <w:rPr>
          <w:rFonts w:hint="cs"/>
          <w:rtl/>
        </w:rPr>
        <w:t>:</w:t>
      </w:r>
    </w:p>
    <w:p w:rsidR="00D4318D" w:rsidRDefault="00D4318D" w:rsidP="00D4318D">
      <w:pPr>
        <w:bidi/>
      </w:pPr>
      <w:r>
        <w:rPr>
          <w:rtl/>
        </w:rPr>
        <w:t xml:space="preserve">1. על פי חכם אברהם אזולאי, מהי התורה? </w:t>
      </w:r>
    </w:p>
    <w:p w:rsidR="00D4318D" w:rsidRDefault="00D4318D" w:rsidP="00D4318D">
      <w:pPr>
        <w:bidi/>
      </w:pPr>
      <w:r>
        <w:rPr>
          <w:rtl/>
        </w:rPr>
        <w:t>נסחו את התשובה במילים שלכם, על פי שתי השורות הראשונות של דבריו.</w:t>
      </w:r>
    </w:p>
    <w:p w:rsidR="00D4318D" w:rsidRDefault="00D4318D" w:rsidP="00D4318D">
      <w:pPr>
        <w:bidi/>
      </w:pPr>
      <w:r>
        <w:rPr>
          <w:rtl/>
        </w:rPr>
        <w:t>__________________________________________________________________________________________________________________</w:t>
      </w:r>
    </w:p>
    <w:p w:rsidR="00D4318D" w:rsidRDefault="00D4318D" w:rsidP="00D4318D">
      <w:pPr>
        <w:bidi/>
      </w:pPr>
      <w:r>
        <w:rPr>
          <w:rtl/>
        </w:rPr>
        <w:t> </w:t>
      </w:r>
    </w:p>
    <w:p w:rsidR="00D4318D" w:rsidRDefault="00D4318D" w:rsidP="00D4318D">
      <w:pPr>
        <w:bidi/>
      </w:pPr>
    </w:p>
    <w:p w:rsidR="00D4318D" w:rsidRDefault="00D4318D" w:rsidP="00D4318D">
      <w:pPr>
        <w:bidi/>
      </w:pPr>
      <w:r>
        <w:rPr>
          <w:rtl/>
        </w:rPr>
        <w:t xml:space="preserve">2. על פי חכם אברהם אזולאי, ממה מושפעת פרשנות התורה? </w:t>
      </w:r>
    </w:p>
    <w:p w:rsidR="00D4318D" w:rsidRDefault="00D4318D" w:rsidP="00D4318D">
      <w:pPr>
        <w:bidi/>
      </w:pPr>
      <w:r>
        <w:rPr>
          <w:rtl/>
        </w:rPr>
        <w:t>אפשר לסמן יותר מתשובה אחת: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דעות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מראה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 xml:space="preserve">תחביבי האדם                                  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משפחת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מזון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תבונת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ניסיונו של האדם</w:t>
      </w:r>
    </w:p>
    <w:p w:rsidR="00D4318D" w:rsidRDefault="00D4318D" w:rsidP="00D4318D">
      <w:pPr>
        <w:pStyle w:val="a9"/>
        <w:numPr>
          <w:ilvl w:val="0"/>
          <w:numId w:val="4"/>
        </w:numPr>
        <w:bidi/>
      </w:pPr>
      <w:r>
        <w:rPr>
          <w:rtl/>
        </w:rPr>
        <w:t>גיל האדם</w:t>
      </w:r>
    </w:p>
    <w:p w:rsidR="00D4318D" w:rsidRDefault="00D4318D" w:rsidP="00D4318D">
      <w:pPr>
        <w:bidi/>
      </w:pPr>
    </w:p>
    <w:p w:rsidR="006B024D" w:rsidRDefault="006B024D" w:rsidP="00D4318D">
      <w:pPr>
        <w:bidi/>
      </w:pPr>
    </w:p>
    <w:sectPr w:rsidR="006B024D" w:rsidSect="00BB6DF5">
      <w:headerReference w:type="default" r:id="rId7"/>
      <w:footerReference w:type="default" r:id="rId8"/>
      <w:pgSz w:w="11906" w:h="16838"/>
      <w:pgMar w:top="1440" w:right="1800" w:bottom="1440" w:left="1800" w:header="0" w:footer="15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25" w:rsidRDefault="00904A25" w:rsidP="00E82C65">
      <w:pPr>
        <w:spacing w:line="240" w:lineRule="auto"/>
      </w:pPr>
      <w:r>
        <w:separator/>
      </w:r>
    </w:p>
  </w:endnote>
  <w:endnote w:type="continuationSeparator" w:id="0">
    <w:p w:rsidR="00904A25" w:rsidRDefault="00904A25" w:rsidP="00E8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9D" w:rsidRDefault="00F4045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9621672</wp:posOffset>
          </wp:positionV>
          <wp:extent cx="4089600" cy="1040400"/>
          <wp:effectExtent l="0" t="0" r="6350" b="762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etter Templet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59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25" w:rsidRDefault="00904A25" w:rsidP="00E82C65">
      <w:pPr>
        <w:spacing w:line="240" w:lineRule="auto"/>
      </w:pPr>
      <w:r>
        <w:separator/>
      </w:r>
    </w:p>
  </w:footnote>
  <w:footnote w:type="continuationSeparator" w:id="0">
    <w:p w:rsidR="00904A25" w:rsidRDefault="00904A25" w:rsidP="00E8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65" w:rsidRPr="00E82C65" w:rsidRDefault="00E82C65" w:rsidP="00E82C65">
    <w:pPr>
      <w:pStyle w:val="a3"/>
      <w:ind w:left="-1759"/>
    </w:pPr>
    <w:r>
      <w:rPr>
        <w:noProof/>
      </w:rPr>
      <w:drawing>
        <wp:inline distT="0" distB="0" distL="0" distR="0">
          <wp:extent cx="7560000" cy="1486800"/>
          <wp:effectExtent l="0" t="0" r="317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Templ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7A1"/>
    <w:multiLevelType w:val="hybridMultilevel"/>
    <w:tmpl w:val="386AB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829"/>
    <w:multiLevelType w:val="multilevel"/>
    <w:tmpl w:val="8C449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EC6122"/>
    <w:multiLevelType w:val="hybridMultilevel"/>
    <w:tmpl w:val="3CC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4D9D"/>
    <w:multiLevelType w:val="hybridMultilevel"/>
    <w:tmpl w:val="558081F6"/>
    <w:lvl w:ilvl="0" w:tplc="09042CF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6"/>
    <w:rsid w:val="000377F3"/>
    <w:rsid w:val="00102249"/>
    <w:rsid w:val="0011099A"/>
    <w:rsid w:val="0012459D"/>
    <w:rsid w:val="00175256"/>
    <w:rsid w:val="001939E3"/>
    <w:rsid w:val="001C0AFB"/>
    <w:rsid w:val="002B6E77"/>
    <w:rsid w:val="003173C0"/>
    <w:rsid w:val="003F1C4F"/>
    <w:rsid w:val="004733E1"/>
    <w:rsid w:val="00542AAE"/>
    <w:rsid w:val="006B024D"/>
    <w:rsid w:val="007C413D"/>
    <w:rsid w:val="00836188"/>
    <w:rsid w:val="008C037D"/>
    <w:rsid w:val="00904A25"/>
    <w:rsid w:val="00973E63"/>
    <w:rsid w:val="00A84B66"/>
    <w:rsid w:val="00AC2235"/>
    <w:rsid w:val="00B136AD"/>
    <w:rsid w:val="00B630F9"/>
    <w:rsid w:val="00BB6DF5"/>
    <w:rsid w:val="00BC0713"/>
    <w:rsid w:val="00BF6080"/>
    <w:rsid w:val="00CD134A"/>
    <w:rsid w:val="00D4318D"/>
    <w:rsid w:val="00D71AB6"/>
    <w:rsid w:val="00D7773D"/>
    <w:rsid w:val="00E82C65"/>
    <w:rsid w:val="00E91E33"/>
    <w:rsid w:val="00F343F2"/>
    <w:rsid w:val="00F40459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BCF2"/>
  <w15:chartTrackingRefBased/>
  <w15:docId w15:val="{C4E5C0F5-D967-4C72-A48E-8F9ED29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24D"/>
    <w:pPr>
      <w:spacing w:after="0" w:line="276" w:lineRule="auto"/>
    </w:pPr>
    <w:rPr>
      <w:rFonts w:ascii="Arial" w:eastAsia="Arial" w:hAnsi="Arial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6B024D"/>
    <w:pPr>
      <w:keepNext/>
      <w:keepLines/>
      <w:spacing w:before="40"/>
      <w:outlineLvl w:val="1"/>
    </w:pPr>
    <w:rPr>
      <w:rFonts w:asciiTheme="majorHAnsi" w:eastAsiaTheme="majorEastAsia" w:hAnsiTheme="majorHAnsi" w:cstheme="min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65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2C65"/>
  </w:style>
  <w:style w:type="paragraph" w:styleId="a5">
    <w:name w:val="footer"/>
    <w:basedOn w:val="a"/>
    <w:link w:val="a6"/>
    <w:uiPriority w:val="99"/>
    <w:unhideWhenUsed/>
    <w:rsid w:val="00E82C65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2C65"/>
  </w:style>
  <w:style w:type="character" w:styleId="Hyperlink">
    <w:name w:val="Hyperlink"/>
    <w:basedOn w:val="a0"/>
    <w:uiPriority w:val="99"/>
    <w:unhideWhenUsed/>
    <w:rsid w:val="008C037D"/>
    <w:rPr>
      <w:color w:val="0563C1" w:themeColor="hyperlink"/>
      <w:u w:val="single"/>
    </w:rPr>
  </w:style>
  <w:style w:type="paragraph" w:styleId="a7">
    <w:name w:val="No Spacing"/>
    <w:uiPriority w:val="1"/>
    <w:qFormat/>
    <w:rsid w:val="003173C0"/>
    <w:pPr>
      <w:spacing w:before="120" w:after="120" w:line="240" w:lineRule="auto"/>
      <w:jc w:val="right"/>
    </w:pPr>
    <w:rPr>
      <w:rFonts w:ascii="Arial" w:eastAsia="Arial" w:hAnsi="Arial" w:cs="Arial"/>
      <w:szCs w:val="24"/>
    </w:rPr>
  </w:style>
  <w:style w:type="table" w:styleId="a8">
    <w:name w:val="Table Grid"/>
    <w:basedOn w:val="a1"/>
    <w:uiPriority w:val="39"/>
    <w:rsid w:val="003173C0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a1"/>
    <w:rsid w:val="006B024D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6B024D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6B024D"/>
    <w:rPr>
      <w:rFonts w:asciiTheme="majorHAnsi" w:eastAsiaTheme="majorEastAsia" w:hAnsiTheme="majorHAnsi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Beck</dc:creator>
  <cp:keywords/>
  <dc:description/>
  <cp:lastModifiedBy>Iris Saban</cp:lastModifiedBy>
  <cp:revision>2</cp:revision>
  <dcterms:created xsi:type="dcterms:W3CDTF">2019-11-28T15:17:00Z</dcterms:created>
  <dcterms:modified xsi:type="dcterms:W3CDTF">2019-11-28T15:17:00Z</dcterms:modified>
</cp:coreProperties>
</file>