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bidiVisual/>
        <w:tblW w:w="9165" w:type="dxa"/>
        <w:tblCellMar>
          <w:top w:w="142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165"/>
      </w:tblGrid>
      <w:tr w:rsidR="003173C0" w:rsidTr="003173C0">
        <w:tc>
          <w:tcPr>
            <w:tcW w:w="9165" w:type="dxa"/>
          </w:tcPr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הכריעו כיצד הייתם נוהגים בנוגע לדילמה המתוארת:</w:t>
            </w:r>
          </w:p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</w:p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התבקשתם להביא לכיתה משחק חדש שקנו לכם רק בשבוע הקודם. המשחק יעזור לכל הכיתה להבין וללמוד בקלות את היסודות שלמדתם בשיעור מדעים. </w:t>
            </w:r>
          </w:p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אתם מתלבטים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האם להביא את המשחק החדש כדי שכל הכיתה תשחק בו </w:t>
            </w:r>
          </w:p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או לא להביא ולהשאיר אותו בבית, כדי שיישמר כחדש? </w:t>
            </w:r>
          </w:p>
          <w:p w:rsidR="003173C0" w:rsidRDefault="003173C0" w:rsidP="000019E6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מה יהיו השיקולים שלכם? </w:t>
            </w:r>
          </w:p>
          <w:p w:rsidR="003173C0" w:rsidRDefault="003173C0" w:rsidP="003173C0">
            <w:pPr>
              <w:widowControl w:val="0"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כתבו את השיקולים של חברי הקבוצה על דף. </w:t>
            </w:r>
          </w:p>
        </w:tc>
      </w:tr>
    </w:tbl>
    <w:p w:rsidR="003173C0" w:rsidRDefault="003173C0" w:rsidP="003173C0">
      <w:pPr>
        <w:widowControl w:val="0"/>
        <w:spacing w:after="0" w:line="360" w:lineRule="auto"/>
        <w:rPr>
          <w:sz w:val="28"/>
          <w:szCs w:val="28"/>
          <w:rtl/>
        </w:rPr>
      </w:pPr>
    </w:p>
    <w:p w:rsidR="003173C0" w:rsidRDefault="003173C0" w:rsidP="003173C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3173C0" w:rsidRPr="00505B75" w:rsidRDefault="003173C0" w:rsidP="003173C0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40"/>
          <w:szCs w:val="40"/>
          <w:rtl/>
        </w:rPr>
        <w:lastRenderedPageBreak/>
        <w:t>כמה אתרוגים צריכים להיות בארבעת המינים?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</w:pPr>
      <w:r>
        <w:rPr>
          <w:rtl/>
        </w:rPr>
        <w:t>חג סוכות קרב ובא וההכנות לחג</w:t>
      </w:r>
      <w:r>
        <w:rPr>
          <w:rFonts w:hint="cs"/>
          <w:rtl/>
        </w:rPr>
        <w:t xml:space="preserve"> היו בעיצומן</w:t>
      </w:r>
      <w:r>
        <w:rPr>
          <w:rtl/>
        </w:rPr>
        <w:t xml:space="preserve">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המחיר של ארבעת המינים בבגדד שבעיראק היה גבוה מאוד</w:t>
      </w:r>
      <w:r>
        <w:rPr>
          <w:rFonts w:hint="cs"/>
          <w:rtl/>
        </w:rPr>
        <w:t>.</w:t>
      </w:r>
      <w:r>
        <w:rPr>
          <w:rtl/>
        </w:rPr>
        <w:t xml:space="preserve"> רק מעטים יכלו לקנותם</w:t>
      </w:r>
      <w:r>
        <w:rPr>
          <w:rFonts w:hint="cs"/>
          <w:rtl/>
        </w:rPr>
        <w:t>,</w:t>
      </w:r>
      <w:r>
        <w:rPr>
          <w:rtl/>
        </w:rPr>
        <w:t xml:space="preserve"> וביניהם </w:t>
      </w:r>
      <w:r>
        <w:rPr>
          <w:b/>
          <w:bCs/>
          <w:rtl/>
        </w:rPr>
        <w:t>חכם יוסף חיים</w:t>
      </w:r>
      <w:r w:rsidRPr="00B00033">
        <w:rPr>
          <w:rtl/>
        </w:rPr>
        <w:t xml:space="preserve">, </w:t>
      </w:r>
      <w:r w:rsidRPr="00B00033">
        <w:rPr>
          <w:rFonts w:hint="eastAsia"/>
          <w:rtl/>
        </w:rPr>
        <w:t>הוא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הבן איש חי</w:t>
      </w:r>
      <w:r>
        <w:rPr>
          <w:rtl/>
        </w:rPr>
        <w:t xml:space="preserve">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 xml:space="preserve">עוזריו ניגשו אל הסוחר וקנו כפי הנדרש: לולב אחד, שתי ערבות ושלושה הדסים משולשים, אך כשהגיעו לאתרוג הפתיעו </w:t>
      </w:r>
      <w:r>
        <w:rPr>
          <w:rFonts w:hint="cs"/>
          <w:rtl/>
        </w:rPr>
        <w:t>את הסוחר</w:t>
      </w:r>
      <w:r>
        <w:rPr>
          <w:rtl/>
        </w:rPr>
        <w:t xml:space="preserve"> בבקשה מוזרה. הם ביקשו לקנות כמה אתרוגים</w:t>
      </w:r>
      <w:r>
        <w:rPr>
          <w:rFonts w:hint="cs"/>
          <w:rtl/>
        </w:rPr>
        <w:t>,</w:t>
      </w:r>
      <w:r>
        <w:rPr>
          <w:rtl/>
        </w:rPr>
        <w:t xml:space="preserve"> אף שעל פי ההלכה נדרש רק אתרוג אחד.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 xml:space="preserve">הסוחר השתומם: "מפני מה אתם צריכים כמה אתרוגים? מה עוד שמחירם יקר מאוד ושווה ערך למשכורת חודשית?"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העוזרים</w:t>
      </w:r>
      <w:r w:rsidRPr="00600820">
        <w:rPr>
          <w:rtl/>
        </w:rPr>
        <w:t xml:space="preserve"> השיבו</w:t>
      </w:r>
      <w:r w:rsidRPr="00600820">
        <w:rPr>
          <w:szCs w:val="22"/>
          <w:rtl/>
        </w:rPr>
        <w:t xml:space="preserve"> </w:t>
      </w:r>
      <w:r>
        <w:rPr>
          <w:rtl/>
        </w:rPr>
        <w:t xml:space="preserve">שזו בקשתו של </w:t>
      </w:r>
      <w:r w:rsidRPr="00A87CC1">
        <w:rPr>
          <w:b/>
          <w:bCs/>
          <w:rtl/>
        </w:rPr>
        <w:t>הבן איש חי</w:t>
      </w:r>
      <w:r>
        <w:rPr>
          <w:rFonts w:hint="cs"/>
          <w:rtl/>
        </w:rPr>
        <w:t>,</w:t>
      </w:r>
      <w:r>
        <w:rPr>
          <w:rtl/>
        </w:rPr>
        <w:t xml:space="preserve"> ושילמו סכום עתק בעבור הסט המוזר שכלל כעת שלושה מינים </w:t>
      </w:r>
      <w:r>
        <w:rPr>
          <w:rFonts w:hint="cs"/>
          <w:rtl/>
        </w:rPr>
        <w:t xml:space="preserve">כנדרש </w:t>
      </w:r>
      <w:r>
        <w:rPr>
          <w:rtl/>
        </w:rPr>
        <w:t xml:space="preserve">ועוד כמה אתרוגים.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 xml:space="preserve">בערב החג הכריז הבן איש חי שכל בני העיר שלא עלה בידם לקנות </w:t>
      </w:r>
      <w:r>
        <w:rPr>
          <w:rFonts w:hint="cs"/>
          <w:rtl/>
        </w:rPr>
        <w:t xml:space="preserve">את </w:t>
      </w:r>
      <w:r>
        <w:rPr>
          <w:rtl/>
        </w:rPr>
        <w:t xml:space="preserve">ארבעת המינים, יוכלו להשתמש בסט שקנה לעצמו. וכך למחרת הגיעו אליו מאות רבות של אנשים לקיים את המצווה.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בתחילה בירך הבן איש חי על ארבעת המינים והקהל ענה "אמן" בהתרגשות רבה</w:t>
      </w:r>
      <w:r>
        <w:rPr>
          <w:rFonts w:hint="cs"/>
          <w:rtl/>
        </w:rPr>
        <w:t>,</w:t>
      </w:r>
      <w:r>
        <w:rPr>
          <w:rtl/>
        </w:rPr>
        <w:t xml:space="preserve"> ואחר כך מסר אותם לקהל.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ארבעת המינים עברו מיד ליד, ורבים זכו במצווה. אך לעיתים תוך כדי כך נפל האתרוג או השתפשף ונפגם</w:t>
      </w:r>
      <w:r>
        <w:rPr>
          <w:rFonts w:hint="cs"/>
          <w:rtl/>
        </w:rPr>
        <w:t>*</w:t>
      </w:r>
      <w:r>
        <w:rPr>
          <w:rtl/>
        </w:rPr>
        <w:t xml:space="preserve">, והיה צורך להחליפו באתרוג חדש.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 xml:space="preserve">עוזריו של הרב החזיקו בידם ארגז ובו </w:t>
      </w:r>
      <w:r>
        <w:rPr>
          <w:rFonts w:hint="cs"/>
          <w:rtl/>
        </w:rPr>
        <w:t>ה</w:t>
      </w:r>
      <w:r>
        <w:rPr>
          <w:rtl/>
        </w:rPr>
        <w:t xml:space="preserve">אתרוגים </w:t>
      </w:r>
      <w:r>
        <w:rPr>
          <w:rFonts w:hint="cs"/>
          <w:rtl/>
        </w:rPr>
        <w:t>ה</w:t>
      </w:r>
      <w:r>
        <w:rPr>
          <w:rtl/>
        </w:rPr>
        <w:t>נוספים</w:t>
      </w:r>
      <w:r>
        <w:rPr>
          <w:rFonts w:hint="cs"/>
          <w:rtl/>
        </w:rPr>
        <w:t>, והחליפו אותם</w:t>
      </w:r>
      <w:r>
        <w:rPr>
          <w:rtl/>
        </w:rPr>
        <w:t xml:space="preserve"> בעת הצורך.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למראה התופעה שאל אחד מתלמידי החכמים את הבן איש חי: "כיצד אתה נותן לרבים להשתמש בארבעת המינים שלך</w:t>
      </w:r>
      <w:r>
        <w:rPr>
          <w:rFonts w:hint="cs"/>
          <w:rtl/>
        </w:rPr>
        <w:t>?</w:t>
      </w:r>
      <w:r>
        <w:rPr>
          <w:rtl/>
        </w:rPr>
        <w:t xml:space="preserve"> הרי הם נפגמים, ואתה מסכן את האפשרות </w:t>
      </w:r>
      <w:r>
        <w:rPr>
          <w:rFonts w:hint="cs"/>
          <w:rtl/>
        </w:rPr>
        <w:t xml:space="preserve">שלך ליטול אתרוג מהודר? </w:t>
      </w:r>
    </w:p>
    <w:p w:rsidR="003173C0" w:rsidRDefault="003173C0" w:rsidP="003173C0">
      <w:pPr>
        <w:pStyle w:val="a7"/>
        <w:bidi/>
        <w:spacing w:before="0" w:after="0" w:line="360" w:lineRule="auto"/>
        <w:jc w:val="left"/>
        <w:rPr>
          <w:rtl/>
        </w:rPr>
      </w:pPr>
      <w:r>
        <w:rPr>
          <w:rtl/>
        </w:rPr>
        <w:t>השיב לו הבן איש חי: "עדיף לאדם שיְזַכֶּה את הרבים</w:t>
      </w:r>
      <w:r>
        <w:rPr>
          <w:rFonts w:hint="cs"/>
          <w:rtl/>
        </w:rPr>
        <w:t>**</w:t>
      </w:r>
      <w:r>
        <w:rPr>
          <w:rtl/>
        </w:rPr>
        <w:t xml:space="preserve"> ולא יהדר</w:t>
      </w:r>
      <w:r>
        <w:rPr>
          <w:rFonts w:hint="cs"/>
          <w:rtl/>
        </w:rPr>
        <w:t xml:space="preserve">*** </w:t>
      </w:r>
      <w:r>
        <w:rPr>
          <w:rtl/>
        </w:rPr>
        <w:t xml:space="preserve">לעצמו." </w:t>
      </w:r>
    </w:p>
    <w:p w:rsidR="00B630F9" w:rsidRDefault="00B630F9" w:rsidP="00B630F9">
      <w:pPr>
        <w:pStyle w:val="a7"/>
        <w:bidi/>
        <w:spacing w:before="0" w:after="0" w:line="360" w:lineRule="auto"/>
        <w:jc w:val="left"/>
        <w:rPr>
          <w:rtl/>
        </w:rPr>
      </w:pPr>
    </w:p>
    <w:p w:rsidR="003173C0" w:rsidRPr="00601F1C" w:rsidRDefault="003173C0" w:rsidP="003173C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after="0" w:line="360" w:lineRule="auto"/>
        <w:jc w:val="left"/>
        <w:rPr>
          <w:u w:val="single"/>
          <w:rtl/>
        </w:rPr>
      </w:pPr>
      <w:r w:rsidRPr="00601F1C">
        <w:rPr>
          <w:rFonts w:hint="cs"/>
          <w:u w:val="single"/>
          <w:rtl/>
        </w:rPr>
        <w:t>הסבר</w:t>
      </w:r>
      <w:r w:rsidRPr="00601F1C">
        <w:rPr>
          <w:rFonts w:hint="cs"/>
          <w:rtl/>
        </w:rPr>
        <w:t xml:space="preserve">: </w:t>
      </w:r>
    </w:p>
    <w:p w:rsidR="003173C0" w:rsidRDefault="003173C0" w:rsidP="003173C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after="0" w:line="360" w:lineRule="auto"/>
        <w:jc w:val="left"/>
        <w:rPr>
          <w:rtl/>
        </w:rPr>
      </w:pPr>
      <w:r>
        <w:rPr>
          <w:rFonts w:hint="cs"/>
          <w:rtl/>
        </w:rPr>
        <w:t xml:space="preserve">* </w:t>
      </w:r>
      <w:r w:rsidRPr="0033726F">
        <w:rPr>
          <w:rFonts w:hint="cs"/>
          <w:b/>
          <w:bCs/>
          <w:rtl/>
        </w:rPr>
        <w:t>אתרוג פגום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שיש בו סימנים של חבטה. זה לא אומר שאינו כשר מבחינה הלכתית. </w:t>
      </w:r>
    </w:p>
    <w:p w:rsidR="003173C0" w:rsidRDefault="003173C0" w:rsidP="003173C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after="0" w:line="360" w:lineRule="auto"/>
        <w:jc w:val="left"/>
        <w:rPr>
          <w:rtl/>
        </w:rPr>
      </w:pPr>
      <w:r>
        <w:rPr>
          <w:rFonts w:hint="cs"/>
          <w:rtl/>
        </w:rPr>
        <w:t xml:space="preserve">** </w:t>
      </w:r>
      <w:r w:rsidRPr="0033726F">
        <w:rPr>
          <w:rFonts w:hint="cs"/>
          <w:b/>
          <w:bCs/>
          <w:rtl/>
        </w:rPr>
        <w:t>לזכות את הרבים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לגרום לרבים לזכות במצווה.</w:t>
      </w:r>
    </w:p>
    <w:p w:rsidR="003173C0" w:rsidRDefault="003173C0" w:rsidP="003173C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after="0" w:line="360" w:lineRule="auto"/>
        <w:jc w:val="left"/>
      </w:pPr>
      <w:r>
        <w:rPr>
          <w:rFonts w:hint="cs"/>
          <w:rtl/>
        </w:rPr>
        <w:t xml:space="preserve">*** </w:t>
      </w:r>
      <w:r w:rsidRPr="0033726F">
        <w:rPr>
          <w:rFonts w:hint="cs"/>
          <w:b/>
          <w:bCs/>
          <w:rtl/>
        </w:rPr>
        <w:t>הידור</w:t>
      </w:r>
      <w:r>
        <w:rPr>
          <w:rFonts w:hint="cs"/>
          <w:rtl/>
        </w:rPr>
        <w:t xml:space="preserve"> </w:t>
      </w:r>
      <w:r>
        <w:rPr>
          <w:rFonts w:hint="eastAsia"/>
        </w:rPr>
        <w:t>–</w:t>
      </w:r>
      <w:r>
        <w:rPr>
          <w:rFonts w:hint="cs"/>
          <w:rtl/>
        </w:rPr>
        <w:t xml:space="preserve"> להשתמש למצווה במשהו מהודר, האיכותי ביותר, היפה ביותר. </w:t>
      </w:r>
    </w:p>
    <w:p w:rsidR="003173C0" w:rsidRDefault="003173C0">
      <w:pPr>
        <w:bidi w:val="0"/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  <w:u w:val="single"/>
        </w:rPr>
        <w:br w:type="page"/>
      </w:r>
    </w:p>
    <w:p w:rsidR="003173C0" w:rsidRPr="00482025" w:rsidRDefault="003173C0" w:rsidP="003173C0">
      <w:pPr>
        <w:spacing w:after="0" w:line="360" w:lineRule="auto"/>
        <w:rPr>
          <w:rFonts w:eastAsia="Times New Roman"/>
          <w:color w:val="000000"/>
          <w:sz w:val="28"/>
          <w:szCs w:val="28"/>
          <w:u w:val="single"/>
          <w:rtl/>
        </w:rPr>
      </w:pPr>
      <w:r w:rsidRPr="00482025">
        <w:rPr>
          <w:rFonts w:eastAsia="Times New Roman" w:hint="cs"/>
          <w:color w:val="000000"/>
          <w:sz w:val="28"/>
          <w:szCs w:val="28"/>
          <w:u w:val="single"/>
          <w:rtl/>
        </w:rPr>
        <w:lastRenderedPageBreak/>
        <w:t xml:space="preserve">דף הנחיות ללמידה קבוצתית: 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Fonts w:hint="cs"/>
          <w:rtl/>
        </w:rPr>
        <w:t xml:space="preserve">עבדו בזוגות. קראו את הסיפור בקול רם. חלקו ביניכם את הקריאה. 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Fonts w:hint="cs"/>
          <w:rtl/>
        </w:rPr>
        <w:t xml:space="preserve">שוחחו: מי הדמויות בסיפור? היכן הסיפור התרחש? מה הבעיה או האתגר שהסיפור מעלה? כיצד הבעיה נפתרה? מי פתר אותה? 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Fonts w:hint="cs"/>
          <w:rtl/>
        </w:rPr>
        <w:t>סמנו בסיפור שני דברים שמעלים שאלות.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Fonts w:hint="cs"/>
          <w:rtl/>
        </w:rPr>
        <w:t>שוחחו: מדוע סימנתם דווקא את הדברים האלה?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tl/>
        </w:rPr>
        <w:t>"עדיף לאדם שיְזַכֶּה את הרבים ולא יהדר לעצמו"</w:t>
      </w:r>
      <w:r w:rsidRPr="00601F1C">
        <w:rPr>
          <w:rFonts w:hint="cs"/>
          <w:rtl/>
        </w:rPr>
        <w:t xml:space="preserve"> </w:t>
      </w:r>
      <w:r w:rsidRPr="00601F1C">
        <w:rPr>
          <w:rtl/>
        </w:rPr>
        <w:t>–</w:t>
      </w:r>
      <w:r w:rsidRPr="00601F1C">
        <w:rPr>
          <w:rFonts w:hint="cs"/>
          <w:rtl/>
        </w:rPr>
        <w:t xml:space="preserve"> הסבירו משפט זה, שאמר הבן איש חי. </w:t>
      </w:r>
    </w:p>
    <w:p w:rsidR="003173C0" w:rsidRPr="00601F1C" w:rsidRDefault="003173C0" w:rsidP="003173C0">
      <w:pPr>
        <w:pStyle w:val="a7"/>
        <w:numPr>
          <w:ilvl w:val="0"/>
          <w:numId w:val="1"/>
        </w:numPr>
        <w:bidi/>
        <w:spacing w:before="0" w:after="0" w:line="360" w:lineRule="auto"/>
        <w:jc w:val="left"/>
      </w:pPr>
      <w:r w:rsidRPr="00601F1C">
        <w:rPr>
          <w:rFonts w:hint="cs"/>
          <w:rtl/>
        </w:rPr>
        <w:t xml:space="preserve">איך הסיפור מתקשר לדילמה שבה דנתם קודם לכן? </w:t>
      </w:r>
    </w:p>
    <w:p w:rsidR="003173C0" w:rsidRPr="00133859" w:rsidRDefault="003173C0" w:rsidP="003173C0">
      <w:pPr>
        <w:pStyle w:val="a7"/>
        <w:widowControl w:val="0"/>
        <w:numPr>
          <w:ilvl w:val="0"/>
          <w:numId w:val="1"/>
        </w:numPr>
        <w:bidi/>
        <w:spacing w:before="0" w:after="0" w:line="360" w:lineRule="auto"/>
        <w:jc w:val="left"/>
        <w:rPr>
          <w:sz w:val="28"/>
          <w:szCs w:val="28"/>
        </w:rPr>
      </w:pPr>
      <w:r w:rsidRPr="00133859">
        <w:rPr>
          <w:rFonts w:hint="cs"/>
          <w:rtl/>
        </w:rPr>
        <w:t>איך מתבטאת מנהיגותו של הבן איש חי בסיפור זה?</w:t>
      </w:r>
    </w:p>
    <w:p w:rsidR="00A84B66" w:rsidRPr="003173C0" w:rsidRDefault="00A84B66" w:rsidP="00A84B66">
      <w:pPr>
        <w:jc w:val="right"/>
      </w:pPr>
    </w:p>
    <w:sectPr w:rsidR="00A84B66" w:rsidRPr="003173C0" w:rsidSect="00BB6DF5">
      <w:headerReference w:type="default" r:id="rId7"/>
      <w:footerReference w:type="default" r:id="rId8"/>
      <w:pgSz w:w="11906" w:h="16838"/>
      <w:pgMar w:top="1440" w:right="1800" w:bottom="1440" w:left="1800" w:header="0" w:footer="156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32" w:rsidRDefault="00A57432" w:rsidP="00E82C65">
      <w:pPr>
        <w:spacing w:after="0" w:line="240" w:lineRule="auto"/>
      </w:pPr>
      <w:r>
        <w:separator/>
      </w:r>
    </w:p>
  </w:endnote>
  <w:endnote w:type="continuationSeparator" w:id="0">
    <w:p w:rsidR="00A57432" w:rsidRDefault="00A57432" w:rsidP="00E8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9D" w:rsidRDefault="00F40459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9621672</wp:posOffset>
          </wp:positionV>
          <wp:extent cx="4089600" cy="1040400"/>
          <wp:effectExtent l="0" t="0" r="6350" b="7620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Letter Templet 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6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459D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32" w:rsidRDefault="00A57432" w:rsidP="00E82C65">
      <w:pPr>
        <w:spacing w:after="0" w:line="240" w:lineRule="auto"/>
      </w:pPr>
      <w:r>
        <w:separator/>
      </w:r>
    </w:p>
  </w:footnote>
  <w:footnote w:type="continuationSeparator" w:id="0">
    <w:p w:rsidR="00A57432" w:rsidRDefault="00A57432" w:rsidP="00E8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65" w:rsidRPr="00E82C65" w:rsidRDefault="00E82C65" w:rsidP="00E82C65">
    <w:pPr>
      <w:pStyle w:val="a3"/>
      <w:ind w:left="-1759"/>
    </w:pPr>
    <w:r>
      <w:rPr>
        <w:noProof/>
      </w:rPr>
      <w:drawing>
        <wp:inline distT="0" distB="0" distL="0" distR="0">
          <wp:extent cx="7560000" cy="1486800"/>
          <wp:effectExtent l="0" t="0" r="3175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Templ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6122"/>
    <w:multiLevelType w:val="hybridMultilevel"/>
    <w:tmpl w:val="3CC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6"/>
    <w:rsid w:val="000377F3"/>
    <w:rsid w:val="00102249"/>
    <w:rsid w:val="0011099A"/>
    <w:rsid w:val="0012459D"/>
    <w:rsid w:val="00175256"/>
    <w:rsid w:val="001939E3"/>
    <w:rsid w:val="001C0AFB"/>
    <w:rsid w:val="002B6E77"/>
    <w:rsid w:val="003173C0"/>
    <w:rsid w:val="00317A47"/>
    <w:rsid w:val="003F1C4F"/>
    <w:rsid w:val="004733E1"/>
    <w:rsid w:val="00542AAE"/>
    <w:rsid w:val="007C413D"/>
    <w:rsid w:val="00836188"/>
    <w:rsid w:val="008C037D"/>
    <w:rsid w:val="00973E63"/>
    <w:rsid w:val="00A57432"/>
    <w:rsid w:val="00A84B66"/>
    <w:rsid w:val="00A86F5E"/>
    <w:rsid w:val="00B136AD"/>
    <w:rsid w:val="00B630F9"/>
    <w:rsid w:val="00BB6DF5"/>
    <w:rsid w:val="00BC0713"/>
    <w:rsid w:val="00BF6080"/>
    <w:rsid w:val="00CD134A"/>
    <w:rsid w:val="00D71AB6"/>
    <w:rsid w:val="00D7773D"/>
    <w:rsid w:val="00E82C65"/>
    <w:rsid w:val="00E91E33"/>
    <w:rsid w:val="00F343F2"/>
    <w:rsid w:val="00F40459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5C0F5-D967-4C72-A48E-8F9ED29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2C65"/>
  </w:style>
  <w:style w:type="paragraph" w:styleId="a5">
    <w:name w:val="footer"/>
    <w:basedOn w:val="a"/>
    <w:link w:val="a6"/>
    <w:uiPriority w:val="99"/>
    <w:unhideWhenUsed/>
    <w:rsid w:val="00E82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2C65"/>
  </w:style>
  <w:style w:type="character" w:styleId="Hyperlink">
    <w:name w:val="Hyperlink"/>
    <w:basedOn w:val="a0"/>
    <w:uiPriority w:val="99"/>
    <w:unhideWhenUsed/>
    <w:rsid w:val="008C037D"/>
    <w:rPr>
      <w:color w:val="0563C1" w:themeColor="hyperlink"/>
      <w:u w:val="single"/>
    </w:rPr>
  </w:style>
  <w:style w:type="paragraph" w:styleId="a7">
    <w:name w:val="No Spacing"/>
    <w:uiPriority w:val="1"/>
    <w:qFormat/>
    <w:rsid w:val="003173C0"/>
    <w:pPr>
      <w:spacing w:before="120" w:after="120" w:line="240" w:lineRule="auto"/>
      <w:jc w:val="right"/>
    </w:pPr>
    <w:rPr>
      <w:rFonts w:ascii="Arial" w:eastAsia="Arial" w:hAnsi="Arial" w:cs="Arial"/>
      <w:szCs w:val="24"/>
    </w:rPr>
  </w:style>
  <w:style w:type="table" w:styleId="a8">
    <w:name w:val="Table Grid"/>
    <w:basedOn w:val="a1"/>
    <w:uiPriority w:val="39"/>
    <w:rsid w:val="003173C0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Beck</dc:creator>
  <cp:keywords/>
  <dc:description/>
  <cp:lastModifiedBy>Anat Besser</cp:lastModifiedBy>
  <cp:revision>2</cp:revision>
  <dcterms:created xsi:type="dcterms:W3CDTF">2019-12-15T10:19:00Z</dcterms:created>
  <dcterms:modified xsi:type="dcterms:W3CDTF">2019-12-15T10:19:00Z</dcterms:modified>
</cp:coreProperties>
</file>